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A31781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54D36">
        <w:rPr>
          <w:rFonts w:ascii="Times New Roman" w:hAnsi="Times New Roman"/>
          <w:b/>
          <w:sz w:val="28"/>
          <w:szCs w:val="28"/>
        </w:rPr>
        <w:t>10.08.2016</w:t>
      </w:r>
      <w:r w:rsidRPr="00857AE2">
        <w:rPr>
          <w:rFonts w:ascii="Times New Roman" w:hAnsi="Times New Roman"/>
          <w:b/>
          <w:sz w:val="28"/>
          <w:szCs w:val="28"/>
        </w:rPr>
        <w:t xml:space="preserve">г.   № 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154D36">
        <w:rPr>
          <w:rFonts w:ascii="Times New Roman" w:hAnsi="Times New Roman"/>
          <w:b/>
          <w:sz w:val="28"/>
          <w:szCs w:val="28"/>
        </w:rPr>
        <w:t>693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37"/>
      </w:tblGrid>
      <w:tr w:rsidR="0017137D" w:rsidRPr="00824321" w:rsidTr="00154EFF">
        <w:trPr>
          <w:trHeight w:val="836"/>
        </w:trPr>
        <w:tc>
          <w:tcPr>
            <w:tcW w:w="5637" w:type="dxa"/>
          </w:tcPr>
          <w:p w:rsidR="0017137D" w:rsidRDefault="0017137D" w:rsidP="00154EF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4EFF">
              <w:rPr>
                <w:rFonts w:ascii="Times New Roman" w:hAnsi="Times New Roman"/>
                <w:b/>
                <w:sz w:val="28"/>
                <w:szCs w:val="28"/>
              </w:rPr>
              <w:t xml:space="preserve">Комитета по управлению имуществом Муниципального образования Красноуфимский округ предоставления муниципальной услуги по </w:t>
            </w:r>
            <w:r w:rsidR="007B0CE2">
              <w:rPr>
                <w:rFonts w:ascii="Times New Roman" w:hAnsi="Times New Roman"/>
                <w:b/>
                <w:sz w:val="28"/>
                <w:szCs w:val="28"/>
              </w:rPr>
              <w:t>предварительному согласованию предоставления земельных участков, государственная собственность на которые не разграничена, на территории Муниципального образования Красноуфимский округ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1642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утвержденный</w:t>
            </w:r>
            <w:r w:rsidR="001642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Красноуфимский округ от 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B0CE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8243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54EFF" w:rsidRPr="00824321" w:rsidRDefault="00154EFF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статьями 28, 31 Устава Муниципального образования Красноуфимский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4EFF" w:rsidRDefault="0017137D" w:rsidP="00154EF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824321" w:rsidRDefault="0017137D" w:rsidP="007B0CE2">
      <w:pPr>
        <w:pStyle w:val="a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 w:rsidR="007B0CE2" w:rsidRPr="007B0CE2">
        <w:rPr>
          <w:rFonts w:ascii="Times New Roman" w:hAnsi="Times New Roman"/>
          <w:sz w:val="28"/>
          <w:szCs w:val="28"/>
        </w:rPr>
        <w:t xml:space="preserve">Административный регламент  Комитета по управлению имуществом Муниципального образования Красноуфимский округ предоставления муниципальной услуги по предварительному согласованию </w:t>
      </w:r>
      <w:r w:rsidR="007B0CE2" w:rsidRPr="007B0CE2">
        <w:rPr>
          <w:rFonts w:ascii="Times New Roman" w:hAnsi="Times New Roman"/>
          <w:sz w:val="28"/>
          <w:szCs w:val="28"/>
        </w:rPr>
        <w:lastRenderedPageBreak/>
        <w:t>предоставления земельных участков, государственная собственность на которые не разграничена, на территории Муниципального образования Красноуфимский округ», утвержденный постановлением Администрации МО Красноуфимский округ от 01.12.2015 г. № 1209</w:t>
      </w:r>
      <w:r w:rsidR="007B0CE2" w:rsidRPr="007B0CE2">
        <w:rPr>
          <w:rFonts w:ascii="Times New Roman" w:hAnsi="Times New Roman"/>
          <w:sz w:val="28"/>
          <w:szCs w:val="28"/>
        </w:rPr>
        <w:tab/>
        <w:t xml:space="preserve"> 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следующего содержания:</w:t>
      </w:r>
      <w:r w:rsidRPr="00586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«Федеральным законом от 24 ноября 1995 года №181-ФЗ «О социальной защите инвалидов в Российской Федерации»;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пункт 2</w:t>
      </w:r>
      <w:r w:rsidR="0016426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Подраздел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6426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E7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дополнить текстом следующего содержания: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>«</w:t>
      </w:r>
      <w:r w:rsidR="000F4607">
        <w:rPr>
          <w:rFonts w:ascii="Times New Roman" w:hAnsi="Times New Roman"/>
          <w:sz w:val="28"/>
          <w:szCs w:val="28"/>
        </w:rPr>
        <w:t xml:space="preserve"> </w:t>
      </w:r>
      <w:r w:rsidRPr="005E72A3">
        <w:rPr>
          <w:rFonts w:ascii="Times New Roman" w:hAnsi="Times New Roman"/>
          <w:sz w:val="28"/>
          <w:szCs w:val="28"/>
        </w:rPr>
        <w:t>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5E72A3" w:rsidRPr="005E72A3" w:rsidRDefault="005E72A3" w:rsidP="005E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5E72A3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E72A3" w:rsidRPr="005E72A3" w:rsidRDefault="005E72A3" w:rsidP="005E72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лицами».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17137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газете «Вперед».</w:t>
      </w:r>
    </w:p>
    <w:p w:rsidR="0017137D" w:rsidRPr="006F3F9C" w:rsidRDefault="0017137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3D41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607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D36"/>
    <w:rsid w:val="00154E68"/>
    <w:rsid w:val="00154EFF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26E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1F7BA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303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5B2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6EF2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2A3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4530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51D"/>
    <w:rsid w:val="007A4E13"/>
    <w:rsid w:val="007A65B9"/>
    <w:rsid w:val="007A69BE"/>
    <w:rsid w:val="007B0B8A"/>
    <w:rsid w:val="007B0CE2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BE7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9F6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205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58F5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2B1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F9DF-76FD-4D6B-9989-0A1C014B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4</cp:revision>
  <cp:lastPrinted>2016-08-11T08:34:00Z</cp:lastPrinted>
  <dcterms:created xsi:type="dcterms:W3CDTF">2016-07-14T08:42:00Z</dcterms:created>
  <dcterms:modified xsi:type="dcterms:W3CDTF">2016-08-11T08:34:00Z</dcterms:modified>
</cp:coreProperties>
</file>