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50" w:rsidRDefault="003C30BC" w:rsidP="00305D9E">
      <w:pPr>
        <w:ind w:firstLine="708"/>
        <w:jc w:val="right"/>
        <w:rPr>
          <w:b/>
          <w:sz w:val="28"/>
          <w:szCs w:val="28"/>
        </w:rPr>
      </w:pPr>
      <w:r w:rsidRPr="003C30B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07pt;margin-top:-9pt;width:52.5pt;height:63pt;z-index:1;visibility:visible" filled="t">
            <v:imagedata r:id="rId5" o:title=""/>
          </v:shape>
        </w:pict>
      </w:r>
    </w:p>
    <w:p w:rsidR="006B4A50" w:rsidRDefault="006B4A50" w:rsidP="00305D9E">
      <w:pPr>
        <w:ind w:firstLine="708"/>
        <w:jc w:val="center"/>
        <w:rPr>
          <w:b/>
          <w:sz w:val="28"/>
          <w:szCs w:val="28"/>
        </w:rPr>
      </w:pPr>
    </w:p>
    <w:p w:rsidR="006B4A50" w:rsidRDefault="006B4A50" w:rsidP="00305D9E">
      <w:pPr>
        <w:ind w:firstLine="708"/>
        <w:jc w:val="center"/>
        <w:rPr>
          <w:b/>
          <w:sz w:val="28"/>
          <w:szCs w:val="28"/>
        </w:rPr>
      </w:pPr>
    </w:p>
    <w:p w:rsidR="006B4A50" w:rsidRDefault="006B4A50" w:rsidP="00305D9E">
      <w:pPr>
        <w:rPr>
          <w:b/>
          <w:sz w:val="28"/>
          <w:szCs w:val="28"/>
        </w:rPr>
      </w:pPr>
    </w:p>
    <w:p w:rsidR="006B4A50" w:rsidRDefault="006B4A50" w:rsidP="00305D9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6B4A50" w:rsidRDefault="006B4A50" w:rsidP="00305D9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6B4A50" w:rsidRDefault="006B4A50" w:rsidP="00305D9E">
      <w:pPr>
        <w:ind w:firstLine="708"/>
        <w:jc w:val="center"/>
        <w:rPr>
          <w:b/>
          <w:sz w:val="28"/>
          <w:szCs w:val="28"/>
        </w:rPr>
      </w:pPr>
    </w:p>
    <w:p w:rsidR="006B4A50" w:rsidRDefault="006B4A50" w:rsidP="00305D9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B4A50" w:rsidRDefault="006B4A50" w:rsidP="00305D9E">
      <w:pPr>
        <w:jc w:val="both"/>
        <w:rPr>
          <w:b/>
          <w:sz w:val="28"/>
          <w:szCs w:val="28"/>
        </w:rPr>
      </w:pPr>
    </w:p>
    <w:p w:rsidR="006B4A50" w:rsidRDefault="00B47B6C" w:rsidP="00305D9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C60795">
        <w:rPr>
          <w:b/>
          <w:sz w:val="28"/>
          <w:szCs w:val="28"/>
        </w:rPr>
        <w:t>17.</w:t>
      </w:r>
      <w:r w:rsidR="006B4A50" w:rsidRPr="00305D9E">
        <w:rPr>
          <w:b/>
          <w:sz w:val="28"/>
          <w:szCs w:val="28"/>
        </w:rPr>
        <w:t>1</w:t>
      </w:r>
      <w:r w:rsidR="00687D3A">
        <w:rPr>
          <w:b/>
          <w:sz w:val="28"/>
          <w:szCs w:val="28"/>
        </w:rPr>
        <w:t>1</w:t>
      </w:r>
      <w:r w:rsidR="006B4A50" w:rsidRPr="00305D9E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 xml:space="preserve">4 </w:t>
      </w:r>
      <w:r w:rsidR="006B4A50" w:rsidRPr="00305D9E">
        <w:rPr>
          <w:b/>
          <w:sz w:val="28"/>
          <w:szCs w:val="28"/>
        </w:rPr>
        <w:t>г</w:t>
      </w:r>
      <w:r w:rsidR="006B4A50">
        <w:rPr>
          <w:b/>
          <w:sz w:val="28"/>
          <w:szCs w:val="28"/>
        </w:rPr>
        <w:t xml:space="preserve">.  № </w:t>
      </w:r>
      <w:r w:rsidR="00273B3F">
        <w:rPr>
          <w:b/>
          <w:sz w:val="28"/>
          <w:szCs w:val="28"/>
        </w:rPr>
        <w:t>1561</w:t>
      </w:r>
    </w:p>
    <w:p w:rsidR="006B4A50" w:rsidRDefault="006B4A50" w:rsidP="00305D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6B4A50" w:rsidRDefault="006B4A50" w:rsidP="00305D9E">
      <w:pPr>
        <w:rPr>
          <w:b/>
          <w:sz w:val="28"/>
          <w:szCs w:val="28"/>
        </w:rPr>
      </w:pPr>
    </w:p>
    <w:p w:rsidR="006B4A50" w:rsidRDefault="006B4A50" w:rsidP="00305D9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    утверждении     схемы  размещения</w:t>
      </w:r>
    </w:p>
    <w:p w:rsidR="006B4A50" w:rsidRDefault="006B4A50" w:rsidP="00305D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нестационарных     торговых     объектов  </w:t>
      </w:r>
    </w:p>
    <w:p w:rsidR="006B4A50" w:rsidRDefault="006B4A50" w:rsidP="00305D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       территории       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6B4A50" w:rsidRDefault="006B4A50" w:rsidP="00305D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 </w:t>
      </w:r>
      <w:r w:rsidR="00B47B6C">
        <w:rPr>
          <w:b/>
          <w:sz w:val="28"/>
          <w:szCs w:val="28"/>
        </w:rPr>
        <w:t xml:space="preserve">   </w:t>
      </w:r>
      <w:r w:rsidRPr="00E52ACD">
        <w:rPr>
          <w:b/>
          <w:sz w:val="28"/>
          <w:szCs w:val="28"/>
        </w:rPr>
        <w:t xml:space="preserve">Красноуфимский  </w:t>
      </w:r>
      <w:r w:rsidR="00B47B6C">
        <w:rPr>
          <w:b/>
          <w:sz w:val="28"/>
          <w:szCs w:val="28"/>
        </w:rPr>
        <w:t xml:space="preserve">  </w:t>
      </w:r>
      <w:r w:rsidRPr="00E52ACD">
        <w:rPr>
          <w:b/>
          <w:sz w:val="28"/>
          <w:szCs w:val="28"/>
        </w:rPr>
        <w:t>округ</w:t>
      </w:r>
    </w:p>
    <w:p w:rsidR="006B4A50" w:rsidRDefault="00B47B6C" w:rsidP="00305D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2015 –  2016 годы </w:t>
      </w:r>
    </w:p>
    <w:p w:rsidR="006B4A50" w:rsidRDefault="006B4A50" w:rsidP="00305D9E">
      <w:pPr>
        <w:rPr>
          <w:b/>
          <w:sz w:val="28"/>
          <w:szCs w:val="28"/>
        </w:rPr>
      </w:pPr>
    </w:p>
    <w:p w:rsidR="006B4A50" w:rsidRDefault="006B4A50" w:rsidP="00305D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>В  соответствии  с Федеральным  Законом  от 28.12.2009</w:t>
      </w:r>
      <w:r w:rsidR="00B47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381-ФЗ  «Об  основах  государственного  регулирования  торговой  деятельности  </w:t>
      </w:r>
      <w:r w:rsidR="00904E4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  Российской  Федерации»,  постановлением  Правительства  Российской  Федерации  от 24.09.2010</w:t>
      </w:r>
      <w:r w:rsidR="00B47B6C">
        <w:rPr>
          <w:sz w:val="28"/>
          <w:szCs w:val="28"/>
        </w:rPr>
        <w:t xml:space="preserve"> </w:t>
      </w:r>
      <w:r>
        <w:rPr>
          <w:sz w:val="28"/>
          <w:szCs w:val="28"/>
        </w:rPr>
        <w:t>г.  № 754  «Об  утверждении  правил  установления  нормативов  минимальной  обеспеченности  населения   площадью  торговых  объектов»,   постановлением  Правительства  Российской  Федерации  от 29.09.2010</w:t>
      </w:r>
      <w:r w:rsidR="00904E46">
        <w:rPr>
          <w:sz w:val="28"/>
          <w:szCs w:val="28"/>
        </w:rPr>
        <w:t xml:space="preserve"> </w:t>
      </w:r>
      <w:r>
        <w:rPr>
          <w:sz w:val="28"/>
          <w:szCs w:val="28"/>
        </w:rPr>
        <w:t>г.  № 772  «Об  утверждении   правил  включения  нестационарных  торговых  объектов,  расположенных  на  земельных  участках,  в  зданиях,  строениях  и</w:t>
      </w:r>
      <w:proofErr w:type="gramEnd"/>
      <w:r w:rsidR="00B2787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сооружениях</w:t>
      </w:r>
      <w:proofErr w:type="gramEnd"/>
      <w:r>
        <w:rPr>
          <w:sz w:val="28"/>
          <w:szCs w:val="28"/>
        </w:rPr>
        <w:t xml:space="preserve">,  находящихся  в  государственной  собственности,   в  схему  размещения   нестационарных  торговых  объектов»,   постановлением  </w:t>
      </w:r>
      <w:proofErr w:type="gramStart"/>
      <w:r>
        <w:rPr>
          <w:sz w:val="28"/>
          <w:szCs w:val="28"/>
        </w:rPr>
        <w:t>Правительства  Свердловской  области  от  22.12.2010</w:t>
      </w:r>
      <w:r w:rsidR="00904E46">
        <w:rPr>
          <w:sz w:val="28"/>
          <w:szCs w:val="28"/>
        </w:rPr>
        <w:t xml:space="preserve"> </w:t>
      </w:r>
      <w:r>
        <w:rPr>
          <w:sz w:val="28"/>
          <w:szCs w:val="28"/>
        </w:rPr>
        <w:t>г.  № 1826-ПП  «Об  утверждении  Порядка  разработки  и  утверждения  схем  размещения  нестационарных  торговых  объектов  на  территориях  муниципальных  образований  в  Свердловской  области»,</w:t>
      </w:r>
      <w:r w:rsidR="00904E46">
        <w:rPr>
          <w:sz w:val="28"/>
          <w:szCs w:val="28"/>
        </w:rPr>
        <w:t xml:space="preserve"> постановлением  администрации  Муниципального  образования  Красноуфимский  округ  от 11.04.2014 г.              № 1283  «О  разработке  схемы  размещения  нестационарных  торговых  объектов  на  территории  Муниципального  образования  Красноуфимский  округ на 2015-2016 годы»,</w:t>
      </w:r>
      <w:r>
        <w:rPr>
          <w:sz w:val="28"/>
          <w:szCs w:val="28"/>
        </w:rPr>
        <w:t xml:space="preserve"> руководствуясь ст. 28,31  Устава  Муниципального  образования  Красноуфимский  округ,</w:t>
      </w:r>
      <w:proofErr w:type="gramEnd"/>
    </w:p>
    <w:p w:rsidR="006B4A50" w:rsidRDefault="006B4A50" w:rsidP="00305D9E">
      <w:pPr>
        <w:jc w:val="both"/>
        <w:rPr>
          <w:sz w:val="28"/>
          <w:szCs w:val="28"/>
        </w:rPr>
      </w:pPr>
    </w:p>
    <w:p w:rsidR="006B4A50" w:rsidRPr="005C6F22" w:rsidRDefault="006B4A50" w:rsidP="00305D9E">
      <w:pPr>
        <w:jc w:val="both"/>
        <w:rPr>
          <w:b/>
          <w:sz w:val="28"/>
          <w:szCs w:val="28"/>
        </w:rPr>
      </w:pPr>
      <w:proofErr w:type="gramStart"/>
      <w:r w:rsidRPr="005C6F22">
        <w:rPr>
          <w:b/>
          <w:sz w:val="28"/>
          <w:szCs w:val="28"/>
        </w:rPr>
        <w:t>П</w:t>
      </w:r>
      <w:proofErr w:type="gramEnd"/>
      <w:r w:rsidRPr="005C6F22">
        <w:rPr>
          <w:b/>
          <w:sz w:val="28"/>
          <w:szCs w:val="28"/>
        </w:rPr>
        <w:t xml:space="preserve"> О С Т А Н О В Л Я Ю:</w:t>
      </w:r>
    </w:p>
    <w:p w:rsidR="006B4A50" w:rsidRPr="005C6F22" w:rsidRDefault="006B4A50" w:rsidP="00305D9E">
      <w:pPr>
        <w:jc w:val="both"/>
        <w:rPr>
          <w:b/>
          <w:sz w:val="28"/>
          <w:szCs w:val="28"/>
        </w:rPr>
      </w:pPr>
    </w:p>
    <w:p w:rsidR="006B4A50" w:rsidRDefault="006B4A50" w:rsidP="00305D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 схему  размещения  нестационарных  торговых  объектов  на  территории Муниципального образования Красноуфим</w:t>
      </w:r>
      <w:r w:rsidR="00B47B6C">
        <w:rPr>
          <w:sz w:val="28"/>
          <w:szCs w:val="28"/>
        </w:rPr>
        <w:t>ский  округ  на 2015 - 2016</w:t>
      </w:r>
      <w:r>
        <w:rPr>
          <w:sz w:val="28"/>
          <w:szCs w:val="28"/>
        </w:rPr>
        <w:t xml:space="preserve"> год</w:t>
      </w:r>
      <w:r w:rsidR="00B47B6C">
        <w:rPr>
          <w:sz w:val="28"/>
          <w:szCs w:val="28"/>
        </w:rPr>
        <w:t>ы</w:t>
      </w:r>
      <w:r>
        <w:rPr>
          <w:sz w:val="28"/>
          <w:szCs w:val="28"/>
        </w:rPr>
        <w:t xml:space="preserve"> (прилагается).</w:t>
      </w:r>
    </w:p>
    <w:p w:rsidR="006B4A50" w:rsidRDefault="006B4A50" w:rsidP="00305D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Опубликовать данное постановление в газете «Вперед» и</w:t>
      </w:r>
      <w:r w:rsidR="00B47B6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  схему</w:t>
      </w:r>
      <w:proofErr w:type="gramEnd"/>
      <w:r>
        <w:rPr>
          <w:sz w:val="28"/>
          <w:szCs w:val="28"/>
        </w:rPr>
        <w:t xml:space="preserve">  размещения  нестационарных   торговых  объектов  на</w:t>
      </w:r>
      <w:r w:rsidR="00687D3A">
        <w:rPr>
          <w:sz w:val="28"/>
          <w:szCs w:val="28"/>
        </w:rPr>
        <w:t xml:space="preserve">  официальном  сайте </w:t>
      </w:r>
      <w:r>
        <w:rPr>
          <w:sz w:val="28"/>
          <w:szCs w:val="28"/>
        </w:rPr>
        <w:t>Муниципального  образования  Красноуфимский  округ.</w:t>
      </w:r>
    </w:p>
    <w:p w:rsidR="006B4A50" w:rsidRDefault="006B4A50" w:rsidP="00305D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постановления    возложить  на   заместителя  главы  администрации  МО Красноуфимский округ  по  экономическим  вопросам  Пастухову Г.А.</w:t>
      </w:r>
    </w:p>
    <w:p w:rsidR="006B4A50" w:rsidRDefault="006B4A50" w:rsidP="00305D9E">
      <w:pPr>
        <w:jc w:val="both"/>
        <w:rPr>
          <w:sz w:val="28"/>
          <w:szCs w:val="28"/>
        </w:rPr>
      </w:pPr>
    </w:p>
    <w:p w:rsidR="00B47B6C" w:rsidRDefault="006B4A50" w:rsidP="00305D9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B47B6C" w:rsidRDefault="006B4A50" w:rsidP="00046E7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B47B6C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6B4A50" w:rsidRDefault="006B4A50" w:rsidP="00046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Красноуфимский  округ                    </w:t>
      </w:r>
      <w:r w:rsidR="00B47B6C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В.Е. Колосов</w:t>
      </w:r>
    </w:p>
    <w:p w:rsidR="00904E46" w:rsidRDefault="00904E46" w:rsidP="00046E7D">
      <w:pPr>
        <w:jc w:val="both"/>
        <w:rPr>
          <w:sz w:val="28"/>
          <w:szCs w:val="28"/>
        </w:rPr>
      </w:pPr>
    </w:p>
    <w:p w:rsidR="00904E46" w:rsidRDefault="00904E46" w:rsidP="00046E7D">
      <w:pPr>
        <w:jc w:val="both"/>
        <w:rPr>
          <w:sz w:val="28"/>
          <w:szCs w:val="28"/>
        </w:rPr>
      </w:pPr>
    </w:p>
    <w:p w:rsidR="00904E46" w:rsidRDefault="00904E46" w:rsidP="00046E7D">
      <w:pPr>
        <w:jc w:val="both"/>
        <w:rPr>
          <w:sz w:val="28"/>
          <w:szCs w:val="28"/>
        </w:rPr>
      </w:pPr>
    </w:p>
    <w:p w:rsidR="00904E46" w:rsidRDefault="00904E46" w:rsidP="00046E7D">
      <w:pPr>
        <w:jc w:val="both"/>
        <w:rPr>
          <w:sz w:val="28"/>
          <w:szCs w:val="28"/>
        </w:rPr>
      </w:pPr>
    </w:p>
    <w:p w:rsidR="00904E46" w:rsidRDefault="00904E46" w:rsidP="00046E7D">
      <w:pPr>
        <w:jc w:val="both"/>
        <w:rPr>
          <w:sz w:val="28"/>
          <w:szCs w:val="28"/>
        </w:rPr>
      </w:pPr>
    </w:p>
    <w:p w:rsidR="00904E46" w:rsidRDefault="00904E46" w:rsidP="00046E7D">
      <w:pPr>
        <w:jc w:val="both"/>
        <w:rPr>
          <w:sz w:val="28"/>
          <w:szCs w:val="28"/>
        </w:rPr>
      </w:pPr>
    </w:p>
    <w:p w:rsidR="00904E46" w:rsidRDefault="00904E46" w:rsidP="00046E7D">
      <w:pPr>
        <w:jc w:val="both"/>
        <w:rPr>
          <w:sz w:val="28"/>
          <w:szCs w:val="28"/>
        </w:rPr>
      </w:pPr>
    </w:p>
    <w:p w:rsidR="00904E46" w:rsidRDefault="00904E46" w:rsidP="00046E7D">
      <w:pPr>
        <w:jc w:val="both"/>
        <w:rPr>
          <w:sz w:val="28"/>
          <w:szCs w:val="28"/>
        </w:rPr>
      </w:pPr>
    </w:p>
    <w:p w:rsidR="00904E46" w:rsidRDefault="00904E46" w:rsidP="00046E7D">
      <w:pPr>
        <w:jc w:val="both"/>
        <w:rPr>
          <w:sz w:val="28"/>
          <w:szCs w:val="28"/>
        </w:rPr>
      </w:pPr>
    </w:p>
    <w:p w:rsidR="00904E46" w:rsidRDefault="00904E46" w:rsidP="00046E7D">
      <w:pPr>
        <w:jc w:val="both"/>
        <w:rPr>
          <w:sz w:val="28"/>
          <w:szCs w:val="28"/>
        </w:rPr>
      </w:pPr>
    </w:p>
    <w:p w:rsidR="00904E46" w:rsidRDefault="00904E46" w:rsidP="00046E7D">
      <w:pPr>
        <w:jc w:val="both"/>
        <w:rPr>
          <w:sz w:val="28"/>
          <w:szCs w:val="28"/>
        </w:rPr>
      </w:pPr>
    </w:p>
    <w:p w:rsidR="00904E46" w:rsidRDefault="00904E46" w:rsidP="00046E7D">
      <w:pPr>
        <w:jc w:val="both"/>
        <w:rPr>
          <w:sz w:val="28"/>
          <w:szCs w:val="28"/>
        </w:rPr>
      </w:pPr>
    </w:p>
    <w:p w:rsidR="00904E46" w:rsidRDefault="00904E46" w:rsidP="00046E7D">
      <w:pPr>
        <w:jc w:val="both"/>
        <w:rPr>
          <w:sz w:val="28"/>
          <w:szCs w:val="28"/>
        </w:rPr>
      </w:pPr>
    </w:p>
    <w:p w:rsidR="00904E46" w:rsidRDefault="00904E46" w:rsidP="00046E7D">
      <w:pPr>
        <w:jc w:val="both"/>
        <w:rPr>
          <w:sz w:val="28"/>
          <w:szCs w:val="28"/>
        </w:rPr>
      </w:pPr>
    </w:p>
    <w:p w:rsidR="00904E46" w:rsidRDefault="00904E46" w:rsidP="00046E7D">
      <w:pPr>
        <w:jc w:val="both"/>
        <w:rPr>
          <w:sz w:val="28"/>
          <w:szCs w:val="28"/>
        </w:rPr>
      </w:pPr>
    </w:p>
    <w:p w:rsidR="00904E46" w:rsidRDefault="00904E46" w:rsidP="00046E7D">
      <w:pPr>
        <w:jc w:val="both"/>
        <w:rPr>
          <w:sz w:val="28"/>
          <w:szCs w:val="28"/>
        </w:rPr>
      </w:pPr>
    </w:p>
    <w:p w:rsidR="00904E46" w:rsidRDefault="00904E46" w:rsidP="00046E7D">
      <w:pPr>
        <w:jc w:val="both"/>
        <w:rPr>
          <w:sz w:val="28"/>
          <w:szCs w:val="28"/>
        </w:rPr>
      </w:pPr>
    </w:p>
    <w:p w:rsidR="00904E46" w:rsidRDefault="00904E46" w:rsidP="00046E7D">
      <w:pPr>
        <w:jc w:val="both"/>
        <w:rPr>
          <w:sz w:val="28"/>
          <w:szCs w:val="28"/>
        </w:rPr>
      </w:pPr>
    </w:p>
    <w:p w:rsidR="00904E46" w:rsidRDefault="00904E46" w:rsidP="00046E7D">
      <w:pPr>
        <w:jc w:val="both"/>
        <w:rPr>
          <w:sz w:val="28"/>
          <w:szCs w:val="28"/>
        </w:rPr>
      </w:pPr>
    </w:p>
    <w:p w:rsidR="00904E46" w:rsidRDefault="00904E46" w:rsidP="00046E7D">
      <w:pPr>
        <w:jc w:val="both"/>
        <w:rPr>
          <w:sz w:val="28"/>
          <w:szCs w:val="28"/>
        </w:rPr>
      </w:pPr>
    </w:p>
    <w:p w:rsidR="00904E46" w:rsidRDefault="00904E46" w:rsidP="00046E7D">
      <w:pPr>
        <w:jc w:val="both"/>
        <w:rPr>
          <w:sz w:val="28"/>
          <w:szCs w:val="28"/>
        </w:rPr>
      </w:pPr>
    </w:p>
    <w:p w:rsidR="00904E46" w:rsidRDefault="00904E46" w:rsidP="00046E7D">
      <w:pPr>
        <w:jc w:val="both"/>
        <w:rPr>
          <w:sz w:val="28"/>
          <w:szCs w:val="28"/>
        </w:rPr>
      </w:pPr>
    </w:p>
    <w:p w:rsidR="00904E46" w:rsidRDefault="00904E46" w:rsidP="00046E7D">
      <w:pPr>
        <w:jc w:val="both"/>
        <w:rPr>
          <w:sz w:val="28"/>
          <w:szCs w:val="28"/>
        </w:rPr>
      </w:pPr>
    </w:p>
    <w:p w:rsidR="00904E46" w:rsidRDefault="00904E46" w:rsidP="00046E7D">
      <w:pPr>
        <w:jc w:val="both"/>
        <w:rPr>
          <w:sz w:val="28"/>
          <w:szCs w:val="28"/>
        </w:rPr>
      </w:pPr>
    </w:p>
    <w:p w:rsidR="00904E46" w:rsidRDefault="00904E46" w:rsidP="00046E7D">
      <w:pPr>
        <w:jc w:val="both"/>
        <w:rPr>
          <w:sz w:val="28"/>
          <w:szCs w:val="28"/>
        </w:rPr>
      </w:pPr>
    </w:p>
    <w:p w:rsidR="00904E46" w:rsidRDefault="00904E46" w:rsidP="00046E7D">
      <w:pPr>
        <w:jc w:val="both"/>
        <w:rPr>
          <w:sz w:val="28"/>
          <w:szCs w:val="28"/>
        </w:rPr>
      </w:pPr>
    </w:p>
    <w:p w:rsidR="00904E46" w:rsidRDefault="00904E46" w:rsidP="00046E7D">
      <w:pPr>
        <w:jc w:val="both"/>
        <w:rPr>
          <w:sz w:val="28"/>
          <w:szCs w:val="28"/>
        </w:rPr>
      </w:pPr>
    </w:p>
    <w:p w:rsidR="00904E46" w:rsidRDefault="00904E46" w:rsidP="00046E7D">
      <w:pPr>
        <w:jc w:val="both"/>
        <w:rPr>
          <w:sz w:val="28"/>
          <w:szCs w:val="28"/>
        </w:rPr>
      </w:pPr>
    </w:p>
    <w:p w:rsidR="00904E46" w:rsidRDefault="00904E46" w:rsidP="00046E7D">
      <w:pPr>
        <w:jc w:val="both"/>
        <w:rPr>
          <w:sz w:val="28"/>
          <w:szCs w:val="28"/>
        </w:rPr>
      </w:pPr>
    </w:p>
    <w:p w:rsidR="00904E46" w:rsidRDefault="00904E46" w:rsidP="00046E7D">
      <w:pPr>
        <w:jc w:val="both"/>
        <w:rPr>
          <w:sz w:val="28"/>
          <w:szCs w:val="28"/>
        </w:rPr>
      </w:pPr>
    </w:p>
    <w:p w:rsidR="00904E46" w:rsidRDefault="00904E46" w:rsidP="00046E7D">
      <w:pPr>
        <w:jc w:val="both"/>
        <w:rPr>
          <w:sz w:val="28"/>
          <w:szCs w:val="28"/>
        </w:rPr>
      </w:pPr>
    </w:p>
    <w:p w:rsidR="00904E46" w:rsidRDefault="00904E46" w:rsidP="00046E7D">
      <w:pPr>
        <w:jc w:val="both"/>
        <w:rPr>
          <w:sz w:val="28"/>
          <w:szCs w:val="28"/>
        </w:rPr>
      </w:pPr>
    </w:p>
    <w:p w:rsidR="00904E46" w:rsidRDefault="00904E46" w:rsidP="00046E7D">
      <w:pPr>
        <w:jc w:val="both"/>
        <w:rPr>
          <w:sz w:val="28"/>
          <w:szCs w:val="28"/>
        </w:rPr>
      </w:pPr>
    </w:p>
    <w:p w:rsidR="00904E46" w:rsidRDefault="00904E46" w:rsidP="00046E7D">
      <w:pPr>
        <w:jc w:val="both"/>
        <w:rPr>
          <w:sz w:val="28"/>
          <w:szCs w:val="28"/>
        </w:rPr>
      </w:pPr>
    </w:p>
    <w:p w:rsidR="00904E46" w:rsidRDefault="00904E46" w:rsidP="00046E7D">
      <w:pPr>
        <w:jc w:val="both"/>
        <w:rPr>
          <w:sz w:val="28"/>
          <w:szCs w:val="28"/>
        </w:rPr>
      </w:pPr>
    </w:p>
    <w:p w:rsidR="000E1D3B" w:rsidRDefault="006B4A50" w:rsidP="000E1D3B">
      <w:pPr>
        <w:jc w:val="right"/>
      </w:pPr>
      <w:r>
        <w:rPr>
          <w:sz w:val="28"/>
          <w:szCs w:val="28"/>
        </w:rPr>
        <w:lastRenderedPageBreak/>
        <w:t xml:space="preserve">                                          </w:t>
      </w:r>
      <w:r w:rsidRPr="000E1D3B">
        <w:t>Приложение</w:t>
      </w:r>
    </w:p>
    <w:p w:rsidR="006B4A50" w:rsidRPr="000E1D3B" w:rsidRDefault="006B4A50" w:rsidP="000E1D3B">
      <w:pPr>
        <w:jc w:val="right"/>
      </w:pPr>
      <w:r w:rsidRPr="000E1D3B">
        <w:t xml:space="preserve"> </w:t>
      </w:r>
      <w:r w:rsidR="000E1D3B">
        <w:t>к</w:t>
      </w:r>
      <w:r w:rsidRPr="000E1D3B">
        <w:t xml:space="preserve"> постановлению администрации</w:t>
      </w:r>
      <w:r w:rsidR="000E1D3B">
        <w:t xml:space="preserve">   </w:t>
      </w:r>
      <w:r w:rsidRPr="000E1D3B">
        <w:t xml:space="preserve">                                                                        Муниципального  образования</w:t>
      </w:r>
    </w:p>
    <w:p w:rsidR="006B4A50" w:rsidRPr="000E1D3B" w:rsidRDefault="006B4A50" w:rsidP="000E1D3B">
      <w:pPr>
        <w:jc w:val="right"/>
      </w:pPr>
      <w:r w:rsidRPr="000E1D3B">
        <w:t xml:space="preserve">                                                             Красноуфимский  округ</w:t>
      </w:r>
    </w:p>
    <w:p w:rsidR="006B4A50" w:rsidRPr="000E1D3B" w:rsidRDefault="006B4A50" w:rsidP="000E1D3B">
      <w:pPr>
        <w:jc w:val="right"/>
      </w:pPr>
      <w:r w:rsidRPr="000E1D3B">
        <w:t xml:space="preserve">                                                             </w:t>
      </w:r>
      <w:r w:rsidR="00B47B6C" w:rsidRPr="000E1D3B">
        <w:t xml:space="preserve">от  </w:t>
      </w:r>
      <w:r w:rsidR="00C60795">
        <w:t>17.</w:t>
      </w:r>
      <w:r w:rsidR="00B47B6C" w:rsidRPr="000E1D3B">
        <w:t xml:space="preserve"> </w:t>
      </w:r>
      <w:r w:rsidR="00B17AED">
        <w:t>11</w:t>
      </w:r>
      <w:r w:rsidRPr="000E1D3B">
        <w:t>.201</w:t>
      </w:r>
      <w:r w:rsidR="00B47B6C" w:rsidRPr="000E1D3B">
        <w:t xml:space="preserve">4 </w:t>
      </w:r>
      <w:r w:rsidRPr="000E1D3B">
        <w:t xml:space="preserve">г.  № </w:t>
      </w:r>
      <w:r w:rsidR="00C60795">
        <w:t>1561</w:t>
      </w:r>
      <w:r w:rsidR="00B47B6C" w:rsidRPr="000E1D3B">
        <w:t xml:space="preserve"> </w:t>
      </w:r>
    </w:p>
    <w:p w:rsidR="006B4A50" w:rsidRDefault="006B4A50" w:rsidP="000E1D3B">
      <w:pPr>
        <w:jc w:val="right"/>
        <w:rPr>
          <w:sz w:val="28"/>
          <w:szCs w:val="28"/>
        </w:rPr>
      </w:pPr>
    </w:p>
    <w:p w:rsidR="006B4A50" w:rsidRPr="00B1074D" w:rsidRDefault="006B4A50" w:rsidP="001B5309">
      <w:pPr>
        <w:jc w:val="center"/>
        <w:rPr>
          <w:b/>
          <w:sz w:val="28"/>
          <w:szCs w:val="28"/>
        </w:rPr>
      </w:pPr>
      <w:r w:rsidRPr="00B1074D">
        <w:rPr>
          <w:b/>
          <w:sz w:val="28"/>
          <w:szCs w:val="28"/>
        </w:rPr>
        <w:t>Схема  размещения  нестационарных  торговых  объектов</w:t>
      </w:r>
    </w:p>
    <w:p w:rsidR="006B4A50" w:rsidRDefault="006B4A50" w:rsidP="001B5309">
      <w:pPr>
        <w:jc w:val="center"/>
        <w:rPr>
          <w:b/>
          <w:sz w:val="28"/>
          <w:szCs w:val="28"/>
        </w:rPr>
      </w:pPr>
      <w:r w:rsidRPr="00B1074D">
        <w:rPr>
          <w:b/>
          <w:sz w:val="28"/>
          <w:szCs w:val="28"/>
        </w:rPr>
        <w:t xml:space="preserve">на  территории  Муниципального  образования  </w:t>
      </w:r>
    </w:p>
    <w:p w:rsidR="006B4A50" w:rsidRDefault="006B4A50" w:rsidP="001B5309">
      <w:pPr>
        <w:jc w:val="center"/>
        <w:rPr>
          <w:b/>
          <w:sz w:val="28"/>
          <w:szCs w:val="28"/>
        </w:rPr>
      </w:pPr>
      <w:r w:rsidRPr="00B1074D">
        <w:rPr>
          <w:b/>
          <w:sz w:val="28"/>
          <w:szCs w:val="28"/>
        </w:rPr>
        <w:t>Красноуфимский  округ</w:t>
      </w:r>
      <w:r w:rsidR="00B47B6C">
        <w:rPr>
          <w:b/>
          <w:sz w:val="28"/>
          <w:szCs w:val="28"/>
        </w:rPr>
        <w:t xml:space="preserve"> на 2015 - 2016</w:t>
      </w:r>
      <w:r>
        <w:rPr>
          <w:b/>
          <w:sz w:val="28"/>
          <w:szCs w:val="28"/>
        </w:rPr>
        <w:t xml:space="preserve"> год</w:t>
      </w:r>
      <w:r w:rsidR="00B47B6C">
        <w:rPr>
          <w:b/>
          <w:sz w:val="28"/>
          <w:szCs w:val="28"/>
        </w:rPr>
        <w:t>ы</w:t>
      </w:r>
    </w:p>
    <w:p w:rsidR="00904E46" w:rsidRPr="001C57AC" w:rsidRDefault="00904E46" w:rsidP="001B5309">
      <w:pPr>
        <w:jc w:val="center"/>
        <w:rPr>
          <w:sz w:val="28"/>
          <w:szCs w:val="28"/>
        </w:rPr>
      </w:pPr>
    </w:p>
    <w:p w:rsidR="00904E46" w:rsidRDefault="00904E46" w:rsidP="00904E46">
      <w:pPr>
        <w:jc w:val="center"/>
      </w:pPr>
      <w:r w:rsidRPr="00904E46">
        <w:t>ТЕСТОВАЯ ЧАСТЬ</w:t>
      </w:r>
    </w:p>
    <w:p w:rsidR="00904E46" w:rsidRPr="00904E46" w:rsidRDefault="00904E46" w:rsidP="00904E46">
      <w:pPr>
        <w:jc w:val="center"/>
        <w:rPr>
          <w:b/>
        </w:rPr>
      </w:pPr>
    </w:p>
    <w:p w:rsidR="006B4A50" w:rsidRDefault="006B4A50" w:rsidP="001B530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D3AE7">
        <w:rPr>
          <w:b/>
          <w:sz w:val="28"/>
          <w:szCs w:val="28"/>
        </w:rPr>
        <w:t>Общие  положения</w:t>
      </w:r>
    </w:p>
    <w:p w:rsidR="006B4A50" w:rsidRDefault="006B4A50" w:rsidP="001B5309">
      <w:pPr>
        <w:jc w:val="both"/>
        <w:rPr>
          <w:sz w:val="28"/>
          <w:szCs w:val="28"/>
        </w:rPr>
      </w:pPr>
    </w:p>
    <w:p w:rsidR="006B4A50" w:rsidRDefault="006B4A50" w:rsidP="00515B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Схема  размещения  разработана  в  целях  достижения  установленных  нормативов  минимальной  обеспеченности  населения  площадью   торговых объектов,  обеспечения  единства  требований  к  размещению  нестационарных  торговых  объектов  на  территории  муниципального  образования,  формирования торговой  инфраструктуры,  соблюдения  требования  о  размещении  не  менее</w:t>
      </w:r>
      <w:proofErr w:type="gramStart"/>
      <w:r w:rsidR="00B47B6C">
        <w:rPr>
          <w:sz w:val="28"/>
          <w:szCs w:val="28"/>
        </w:rPr>
        <w:t>,</w:t>
      </w:r>
      <w:proofErr w:type="gramEnd"/>
      <w:r w:rsidR="00B47B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чем  </w:t>
      </w:r>
      <w:r w:rsidR="00222CB3">
        <w:rPr>
          <w:sz w:val="28"/>
          <w:szCs w:val="28"/>
        </w:rPr>
        <w:t>60</w:t>
      </w:r>
      <w:r>
        <w:rPr>
          <w:sz w:val="28"/>
          <w:szCs w:val="28"/>
        </w:rPr>
        <w:t xml:space="preserve">  процентов  от  общего  количества  нестационарных  торговых  объектов  для  использования  субъектами  малого  или  среднего  предпринимательства,   осуществляющими  торговую  деятельность,  соблюдения  прав  и законных  интересов  населения МО Красноуфимский округ,  включая   обеспечение  доступности  продовольственных  и  непродовольственных  товаров  и  безопасности  при  размещении  торговых  объектов  на  территории  муниципального  образования.</w:t>
      </w:r>
    </w:p>
    <w:p w:rsidR="006B4A50" w:rsidRDefault="006B4A50" w:rsidP="001B530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13C03" w:rsidRDefault="006B4A50" w:rsidP="001B530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5818D4">
        <w:rPr>
          <w:b/>
          <w:sz w:val="28"/>
          <w:szCs w:val="28"/>
        </w:rPr>
        <w:t>Характеристика    раз</w:t>
      </w:r>
      <w:r>
        <w:rPr>
          <w:b/>
          <w:sz w:val="28"/>
          <w:szCs w:val="28"/>
        </w:rPr>
        <w:t>мещения  нестационарных  торговых</w:t>
      </w:r>
    </w:p>
    <w:p w:rsidR="006B4A50" w:rsidRDefault="006B4A50" w:rsidP="00613C03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объектов  с  учётом   текущего  состояния  розничной </w:t>
      </w:r>
      <w:r w:rsidRPr="005818D4">
        <w:rPr>
          <w:b/>
          <w:sz w:val="28"/>
          <w:szCs w:val="28"/>
        </w:rPr>
        <w:t xml:space="preserve"> торговли</w:t>
      </w:r>
    </w:p>
    <w:p w:rsidR="006B4A50" w:rsidRDefault="006B4A50" w:rsidP="001B5309">
      <w:pPr>
        <w:jc w:val="center"/>
        <w:rPr>
          <w:b/>
          <w:sz w:val="28"/>
          <w:szCs w:val="28"/>
        </w:rPr>
      </w:pPr>
    </w:p>
    <w:p w:rsidR="00613C03" w:rsidRDefault="006B4A50" w:rsidP="001B5309">
      <w:pPr>
        <w:jc w:val="center"/>
        <w:rPr>
          <w:b/>
          <w:i/>
          <w:sz w:val="28"/>
          <w:szCs w:val="28"/>
        </w:rPr>
      </w:pPr>
      <w:r w:rsidRPr="00270DD3">
        <w:rPr>
          <w:b/>
          <w:i/>
          <w:sz w:val="28"/>
          <w:szCs w:val="28"/>
        </w:rPr>
        <w:t>Итоги</w:t>
      </w:r>
      <w:r w:rsidR="00613C03">
        <w:rPr>
          <w:b/>
          <w:i/>
          <w:sz w:val="28"/>
          <w:szCs w:val="28"/>
        </w:rPr>
        <w:t xml:space="preserve"> и</w:t>
      </w:r>
      <w:r w:rsidRPr="00270DD3">
        <w:rPr>
          <w:b/>
          <w:i/>
          <w:sz w:val="28"/>
          <w:szCs w:val="28"/>
        </w:rPr>
        <w:t>нвентаризации</w:t>
      </w:r>
      <w:r w:rsidR="00613C03">
        <w:rPr>
          <w:b/>
          <w:i/>
          <w:sz w:val="28"/>
          <w:szCs w:val="28"/>
        </w:rPr>
        <w:t xml:space="preserve"> </w:t>
      </w:r>
      <w:r w:rsidRPr="00270DD3">
        <w:rPr>
          <w:b/>
          <w:i/>
          <w:sz w:val="28"/>
          <w:szCs w:val="28"/>
        </w:rPr>
        <w:t xml:space="preserve"> существующих  нестационарных</w:t>
      </w:r>
    </w:p>
    <w:p w:rsidR="006B4A50" w:rsidRDefault="006B4A50" w:rsidP="001B5309">
      <w:pPr>
        <w:jc w:val="center"/>
        <w:rPr>
          <w:b/>
          <w:i/>
          <w:sz w:val="28"/>
          <w:szCs w:val="28"/>
        </w:rPr>
      </w:pPr>
      <w:r w:rsidRPr="00270DD3">
        <w:rPr>
          <w:b/>
          <w:i/>
          <w:sz w:val="28"/>
          <w:szCs w:val="28"/>
        </w:rPr>
        <w:t xml:space="preserve">  торговых  объектов  и  мест  их  размещения</w:t>
      </w:r>
    </w:p>
    <w:p w:rsidR="006B4A50" w:rsidRDefault="006B4A50" w:rsidP="001B5309">
      <w:pPr>
        <w:jc w:val="center"/>
        <w:rPr>
          <w:b/>
          <w:sz w:val="28"/>
          <w:szCs w:val="28"/>
        </w:rPr>
      </w:pPr>
    </w:p>
    <w:p w:rsidR="006B4A50" w:rsidRDefault="006B4A50" w:rsidP="00515B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 соответствии  с  постановлением  администрации  Муниципального  образован</w:t>
      </w:r>
      <w:r w:rsidR="00B47B6C">
        <w:rPr>
          <w:sz w:val="28"/>
          <w:szCs w:val="28"/>
        </w:rPr>
        <w:t>ия  Красноуфимский  округ  от 11.04.2014 г. № 1283</w:t>
      </w:r>
      <w:r>
        <w:rPr>
          <w:sz w:val="28"/>
          <w:szCs w:val="28"/>
        </w:rPr>
        <w:t xml:space="preserve">  «О  разработке  схемы  размещения  нестационарных  торговых  объектов  на  территории  Муниципального  образования  Красноуфимский  округ</w:t>
      </w:r>
      <w:r w:rsidR="00B47B6C">
        <w:rPr>
          <w:sz w:val="28"/>
          <w:szCs w:val="28"/>
        </w:rPr>
        <w:t xml:space="preserve"> на 2015-2016 годы</w:t>
      </w:r>
      <w:r>
        <w:rPr>
          <w:sz w:val="28"/>
          <w:szCs w:val="28"/>
        </w:rPr>
        <w:t>»  проведена  инвентаризация  нестационарных  торговых  объектов  по  следующим  направлениям:</w:t>
      </w:r>
    </w:p>
    <w:p w:rsidR="006B4A50" w:rsidRDefault="006B4A50" w:rsidP="00FC74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инвентаризация  фактически  существующих  нестационарных  торговых  объектов;</w:t>
      </w:r>
    </w:p>
    <w:p w:rsidR="006B4A50" w:rsidRDefault="006B4A50" w:rsidP="00FC74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инвентаризация  фактически  существующих  мест  размещения  объектов  передвижной  торговли;</w:t>
      </w:r>
    </w:p>
    <w:p w:rsidR="006B4A50" w:rsidRDefault="006B4A50" w:rsidP="00FC74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инвентаризация  выданных   договоров  аренды  земельных  участков  под  объекты  нестационарной  торговой  сети;</w:t>
      </w:r>
    </w:p>
    <w:p w:rsidR="006B4A50" w:rsidRDefault="006B4A50" w:rsidP="00515B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инвентаризация   хозяйствующих  субъектов,  фактически  осуществляющих  торговую  деятельность  в  существующих  нестационарных  торговых  объектах  и  в  местах  размещения  объектов  передвижной  торговли.</w:t>
      </w:r>
    </w:p>
    <w:p w:rsidR="00B47B6C" w:rsidRDefault="006B4A50" w:rsidP="00515B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  результате  проведенной  инвентаризации  составлен</w:t>
      </w:r>
      <w:r w:rsidR="00B47B6C">
        <w:rPr>
          <w:sz w:val="28"/>
          <w:szCs w:val="28"/>
        </w:rPr>
        <w:t xml:space="preserve"> и утвержден постановлением администрации МО Красноуфимский округ от </w:t>
      </w:r>
      <w:r w:rsidR="00D1502F">
        <w:rPr>
          <w:sz w:val="28"/>
          <w:szCs w:val="28"/>
        </w:rPr>
        <w:t xml:space="preserve">29.10.14 г. </w:t>
      </w:r>
      <w:r w:rsidR="00B47B6C">
        <w:rPr>
          <w:sz w:val="28"/>
          <w:szCs w:val="28"/>
        </w:rPr>
        <w:t xml:space="preserve"> </w:t>
      </w:r>
      <w:r w:rsidR="00D1502F">
        <w:rPr>
          <w:sz w:val="28"/>
          <w:szCs w:val="28"/>
        </w:rPr>
        <w:t xml:space="preserve">              </w:t>
      </w:r>
      <w:r w:rsidR="00B47B6C">
        <w:rPr>
          <w:sz w:val="28"/>
          <w:szCs w:val="28"/>
        </w:rPr>
        <w:t xml:space="preserve">№ </w:t>
      </w:r>
      <w:r w:rsidR="00D1502F">
        <w:rPr>
          <w:sz w:val="28"/>
          <w:szCs w:val="28"/>
        </w:rPr>
        <w:t xml:space="preserve">1495 </w:t>
      </w:r>
      <w:r>
        <w:rPr>
          <w:sz w:val="28"/>
          <w:szCs w:val="28"/>
        </w:rPr>
        <w:t xml:space="preserve">реестр  нестационарных  торговых  объектов,  размещенных  на  территории  Муниципального  образования  Красноуфимский  округ  </w:t>
      </w:r>
      <w:r w:rsidR="00B47B6C">
        <w:rPr>
          <w:sz w:val="28"/>
          <w:szCs w:val="28"/>
        </w:rPr>
        <w:t>в 2014 году</w:t>
      </w:r>
      <w:r>
        <w:rPr>
          <w:sz w:val="28"/>
          <w:szCs w:val="28"/>
        </w:rPr>
        <w:t xml:space="preserve">. </w:t>
      </w:r>
    </w:p>
    <w:p w:rsidR="00352111" w:rsidRDefault="006B4A50" w:rsidP="00515B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Согласно  данным  реестра  количество   мест  размещения  нестационарных  торговых  объектов  составило </w:t>
      </w:r>
      <w:r w:rsidRPr="008A23C4">
        <w:rPr>
          <w:sz w:val="28"/>
          <w:szCs w:val="28"/>
        </w:rPr>
        <w:t xml:space="preserve">- </w:t>
      </w:r>
      <w:r w:rsidR="00503257">
        <w:rPr>
          <w:sz w:val="28"/>
          <w:szCs w:val="28"/>
        </w:rPr>
        <w:t>66</w:t>
      </w:r>
      <w:r w:rsidRPr="008A23C4">
        <w:rPr>
          <w:sz w:val="28"/>
          <w:szCs w:val="28"/>
        </w:rPr>
        <w:t xml:space="preserve">, в том числе  </w:t>
      </w:r>
      <w:r w:rsidR="005B4B27">
        <w:rPr>
          <w:sz w:val="28"/>
          <w:szCs w:val="28"/>
        </w:rPr>
        <w:t>52</w:t>
      </w:r>
      <w:r w:rsidR="00BA7F62">
        <w:rPr>
          <w:sz w:val="28"/>
          <w:szCs w:val="28"/>
        </w:rPr>
        <w:t xml:space="preserve">    земельных  участка</w:t>
      </w:r>
      <w:r w:rsidR="00D1502F">
        <w:rPr>
          <w:sz w:val="28"/>
          <w:szCs w:val="28"/>
        </w:rPr>
        <w:t>,  2</w:t>
      </w:r>
      <w:r w:rsidRPr="008A23C4">
        <w:rPr>
          <w:sz w:val="28"/>
          <w:szCs w:val="28"/>
        </w:rPr>
        <w:t xml:space="preserve"> мест</w:t>
      </w:r>
      <w:r w:rsidR="00D1502F">
        <w:rPr>
          <w:sz w:val="28"/>
          <w:szCs w:val="28"/>
        </w:rPr>
        <w:t>а</w:t>
      </w:r>
      <w:r w:rsidRPr="008A23C4">
        <w:rPr>
          <w:sz w:val="28"/>
          <w:szCs w:val="28"/>
        </w:rPr>
        <w:t xml:space="preserve"> – в зданиях  и  сооружениях,</w:t>
      </w:r>
      <w:r w:rsidR="00503257">
        <w:rPr>
          <w:sz w:val="28"/>
          <w:szCs w:val="28"/>
        </w:rPr>
        <w:t xml:space="preserve"> 12</w:t>
      </w:r>
      <w:r>
        <w:rPr>
          <w:sz w:val="28"/>
          <w:szCs w:val="28"/>
        </w:rPr>
        <w:t xml:space="preserve"> – в отдельно  стоящих  помещениях.  </w:t>
      </w:r>
    </w:p>
    <w:p w:rsidR="006B4A50" w:rsidRDefault="006B4A50" w:rsidP="00515B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формам  собственности  земельные  участки являются  муниципальной  собственностью,  </w:t>
      </w:r>
      <w:r w:rsidR="00222CB3">
        <w:rPr>
          <w:sz w:val="28"/>
          <w:szCs w:val="28"/>
        </w:rPr>
        <w:t>здания,</w:t>
      </w:r>
      <w:r>
        <w:rPr>
          <w:sz w:val="28"/>
          <w:szCs w:val="28"/>
        </w:rPr>
        <w:t xml:space="preserve">  и  сооружения  также являются  муниципальной</w:t>
      </w:r>
      <w:r w:rsidR="002B3094">
        <w:rPr>
          <w:sz w:val="28"/>
          <w:szCs w:val="28"/>
        </w:rPr>
        <w:t xml:space="preserve"> и государственной</w:t>
      </w:r>
      <w:r>
        <w:rPr>
          <w:sz w:val="28"/>
          <w:szCs w:val="28"/>
        </w:rPr>
        <w:t xml:space="preserve">  собственностью.   </w:t>
      </w:r>
      <w:r w:rsidR="00352111">
        <w:rPr>
          <w:sz w:val="28"/>
          <w:szCs w:val="28"/>
        </w:rPr>
        <w:t>Всего на</w:t>
      </w:r>
      <w:r w:rsidR="00222CB3">
        <w:rPr>
          <w:sz w:val="28"/>
          <w:szCs w:val="28"/>
        </w:rPr>
        <w:t xml:space="preserve"> </w:t>
      </w:r>
      <w:r w:rsidR="005B4B27">
        <w:rPr>
          <w:sz w:val="28"/>
          <w:szCs w:val="28"/>
        </w:rPr>
        <w:t xml:space="preserve"> 1</w:t>
      </w:r>
      <w:r w:rsidR="00503257">
        <w:rPr>
          <w:sz w:val="28"/>
          <w:szCs w:val="28"/>
        </w:rPr>
        <w:t>4</w:t>
      </w:r>
      <w:r w:rsidR="00222CB3">
        <w:rPr>
          <w:sz w:val="28"/>
          <w:szCs w:val="28"/>
        </w:rPr>
        <w:t xml:space="preserve">   местах</w:t>
      </w:r>
      <w:r w:rsidR="00503257">
        <w:rPr>
          <w:sz w:val="28"/>
          <w:szCs w:val="28"/>
        </w:rPr>
        <w:t xml:space="preserve">  размещено  14</w:t>
      </w:r>
      <w:r w:rsidRPr="005F1AD3">
        <w:rPr>
          <w:sz w:val="28"/>
          <w:szCs w:val="28"/>
        </w:rPr>
        <w:t xml:space="preserve">   нестационарных  объектов,   из  них:   </w:t>
      </w:r>
      <w:r>
        <w:rPr>
          <w:sz w:val="28"/>
          <w:szCs w:val="28"/>
        </w:rPr>
        <w:t>1</w:t>
      </w:r>
      <w:r w:rsidR="002A2FC0">
        <w:rPr>
          <w:sz w:val="28"/>
          <w:szCs w:val="28"/>
        </w:rPr>
        <w:t>3</w:t>
      </w:r>
      <w:r w:rsidRPr="005F1AD3">
        <w:rPr>
          <w:sz w:val="28"/>
          <w:szCs w:val="28"/>
        </w:rPr>
        <w:t xml:space="preserve">  объектов  розничной  торговли,  1  об</w:t>
      </w:r>
      <w:r w:rsidR="00222CB3">
        <w:rPr>
          <w:sz w:val="28"/>
          <w:szCs w:val="28"/>
        </w:rPr>
        <w:t xml:space="preserve">ъект  общественного  питания, </w:t>
      </w:r>
      <w:r w:rsidRPr="005F1AD3">
        <w:rPr>
          <w:sz w:val="28"/>
          <w:szCs w:val="28"/>
        </w:rPr>
        <w:t>1  об</w:t>
      </w:r>
      <w:r w:rsidR="002A2FC0">
        <w:rPr>
          <w:sz w:val="28"/>
          <w:szCs w:val="28"/>
        </w:rPr>
        <w:t>ъект  бытового  обслуживания.</w:t>
      </w:r>
      <w:r w:rsidR="00C42D03">
        <w:rPr>
          <w:sz w:val="28"/>
          <w:szCs w:val="28"/>
        </w:rPr>
        <w:t xml:space="preserve"> Передвижные и разносные торговые объекты </w:t>
      </w:r>
      <w:r w:rsidR="00A55A43">
        <w:rPr>
          <w:sz w:val="28"/>
          <w:szCs w:val="28"/>
        </w:rPr>
        <w:t xml:space="preserve">размещаются на 48 местах. </w:t>
      </w:r>
      <w:r w:rsidR="00B00B2E">
        <w:rPr>
          <w:sz w:val="28"/>
          <w:szCs w:val="28"/>
        </w:rPr>
        <w:t xml:space="preserve">Определено </w:t>
      </w:r>
      <w:r w:rsidR="00A55A43">
        <w:rPr>
          <w:sz w:val="28"/>
          <w:szCs w:val="28"/>
        </w:rPr>
        <w:t>4 места проведения районных мероприятий и ярмарок.</w:t>
      </w:r>
    </w:p>
    <w:p w:rsidR="00382931" w:rsidRDefault="00382931" w:rsidP="00382931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Проведено согласование с Министерством  по  управлению  государственным  имуществом  Св</w:t>
      </w:r>
      <w:r w:rsidR="002A2FC0">
        <w:rPr>
          <w:sz w:val="28"/>
          <w:szCs w:val="28"/>
        </w:rPr>
        <w:t>ердловской  области  включения 1 объекта</w:t>
      </w:r>
      <w:r w:rsidR="000E1D3B">
        <w:rPr>
          <w:sz w:val="28"/>
          <w:szCs w:val="28"/>
        </w:rPr>
        <w:t xml:space="preserve"> м</w:t>
      </w:r>
      <w:r w:rsidR="002A2FC0">
        <w:rPr>
          <w:sz w:val="28"/>
          <w:szCs w:val="28"/>
        </w:rPr>
        <w:t>елкорозничной торговли в здании, расположенном</w:t>
      </w:r>
      <w:r>
        <w:rPr>
          <w:sz w:val="28"/>
          <w:szCs w:val="28"/>
        </w:rPr>
        <w:t xml:space="preserve"> </w:t>
      </w:r>
      <w:r w:rsidR="002A2FC0">
        <w:rPr>
          <w:sz w:val="28"/>
          <w:szCs w:val="28"/>
        </w:rPr>
        <w:t xml:space="preserve"> по адресу</w:t>
      </w:r>
      <w:r w:rsidR="002E2BAE">
        <w:rPr>
          <w:sz w:val="28"/>
          <w:szCs w:val="28"/>
        </w:rPr>
        <w:t>: поселок Натальинск, ул. Советская,</w:t>
      </w:r>
      <w:r w:rsidR="002A2FC0">
        <w:rPr>
          <w:sz w:val="28"/>
          <w:szCs w:val="28"/>
        </w:rPr>
        <w:t xml:space="preserve">7 «В» (павильон) </w:t>
      </w:r>
      <w:r w:rsidR="002E2BAE">
        <w:rPr>
          <w:sz w:val="28"/>
          <w:szCs w:val="28"/>
        </w:rPr>
        <w:t>в схему размещения нестационарных торговых объектов в объектах недвижимости, находящихся в оперативном управлении государственных учреждений, расположенных на территории МО Красноуфимский округ</w:t>
      </w:r>
      <w:r w:rsidR="00D13387">
        <w:rPr>
          <w:sz w:val="28"/>
          <w:szCs w:val="28"/>
        </w:rPr>
        <w:t xml:space="preserve"> (письмо от 21.10.2014 г. № 17-01-81/14821)</w:t>
      </w:r>
      <w:r w:rsidR="002E2BA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End"/>
    </w:p>
    <w:p w:rsidR="00222CB3" w:rsidRDefault="00D13387" w:rsidP="00515B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Комиссией по  разработке  схемы  размещения  нестационарных  торговых  объектов  на  территории  Муниципального  образования  Красноуфимский  округ рассмотрено заявление о</w:t>
      </w:r>
      <w:r w:rsidR="00222CB3">
        <w:rPr>
          <w:sz w:val="28"/>
          <w:szCs w:val="28"/>
        </w:rPr>
        <w:t xml:space="preserve">т Саранинского территориального отдела </w:t>
      </w:r>
      <w:r>
        <w:rPr>
          <w:sz w:val="28"/>
          <w:szCs w:val="28"/>
        </w:rPr>
        <w:t>и принято Решение  включить</w:t>
      </w:r>
      <w:r w:rsidR="00222CB3">
        <w:rPr>
          <w:sz w:val="28"/>
          <w:szCs w:val="28"/>
        </w:rPr>
        <w:t xml:space="preserve"> в схему размещения нестационарных торговых объектов </w:t>
      </w:r>
      <w:r w:rsidR="002A2FC0">
        <w:rPr>
          <w:sz w:val="28"/>
          <w:szCs w:val="28"/>
        </w:rPr>
        <w:t xml:space="preserve">передвижные объекты торговли (автолавки) </w:t>
      </w:r>
      <w:r w:rsidR="00222CB3" w:rsidRPr="002A2FC0">
        <w:rPr>
          <w:sz w:val="28"/>
          <w:szCs w:val="28"/>
        </w:rPr>
        <w:t>по адресам</w:t>
      </w:r>
      <w:r w:rsidR="00222CB3">
        <w:rPr>
          <w:sz w:val="28"/>
          <w:szCs w:val="28"/>
        </w:rPr>
        <w:t xml:space="preserve">: п. Сарана, ул. Бажова, 24; д. </w:t>
      </w:r>
      <w:proofErr w:type="spellStart"/>
      <w:r w:rsidR="00222CB3">
        <w:rPr>
          <w:sz w:val="28"/>
          <w:szCs w:val="28"/>
        </w:rPr>
        <w:t>Зауфа</w:t>
      </w:r>
      <w:proofErr w:type="spellEnd"/>
      <w:r w:rsidR="00222CB3">
        <w:rPr>
          <w:sz w:val="28"/>
          <w:szCs w:val="28"/>
        </w:rPr>
        <w:t>, ул</w:t>
      </w:r>
      <w:proofErr w:type="gramStart"/>
      <w:r w:rsidR="00222CB3">
        <w:rPr>
          <w:sz w:val="28"/>
          <w:szCs w:val="28"/>
        </w:rPr>
        <w:t>.К</w:t>
      </w:r>
      <w:proofErr w:type="gramEnd"/>
      <w:r w:rsidR="00222CB3">
        <w:rPr>
          <w:sz w:val="28"/>
          <w:szCs w:val="28"/>
        </w:rPr>
        <w:t>ирова, 65.</w:t>
      </w:r>
    </w:p>
    <w:p w:rsidR="00222CB3" w:rsidRDefault="00222CB3" w:rsidP="00222C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Заявлений  от субъектов  малого и среднего предпринимательства для размещения в схеме нестационарных торговых объектов на территории МО Красноуфимский округ на 01.11.2014 года не поступало.</w:t>
      </w:r>
    </w:p>
    <w:p w:rsidR="002A2FC0" w:rsidRDefault="006B4A50" w:rsidP="00B00B2E">
      <w:pPr>
        <w:shd w:val="clear" w:color="auto" w:fill="FFFFFF"/>
        <w:spacing w:line="34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Согласно  требованиям  Федерального  Закона  от  28.12.2009</w:t>
      </w:r>
      <w:r w:rsidR="00222C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 № 381-ФЗ  «Об  основах  государственного  регулирования  торговой  деятельности  в  Российской  Федерации»  не  менее  60  процентов  от  общего  количества  нестационарных  объектов  должно  использоваться  субъектами  малого  и  среднего  бизнеса.  По  результатам  инвентаризации  на  территории  Муниципального  образования  Красноуфимский  округ  </w:t>
      </w:r>
      <w:r w:rsidR="002A2FC0">
        <w:rPr>
          <w:sz w:val="28"/>
          <w:szCs w:val="28"/>
        </w:rPr>
        <w:t>в</w:t>
      </w:r>
      <w:r w:rsidR="002A2FC0" w:rsidRPr="006E0A17">
        <w:rPr>
          <w:sz w:val="28"/>
          <w:szCs w:val="28"/>
        </w:rPr>
        <w:t xml:space="preserve">се существующие </w:t>
      </w:r>
      <w:r w:rsidR="002A2FC0" w:rsidRPr="006E0A17">
        <w:rPr>
          <w:sz w:val="28"/>
          <w:szCs w:val="28"/>
        </w:rPr>
        <w:lastRenderedPageBreak/>
        <w:t>нестационарные объекты на 100% используются субъектами малого и среднего предпринимательства.</w:t>
      </w:r>
    </w:p>
    <w:p w:rsidR="00B00B2E" w:rsidRPr="00F94EE0" w:rsidRDefault="00B00B2E" w:rsidP="00B00B2E">
      <w:pPr>
        <w:ind w:right="-144" w:firstLine="567"/>
        <w:jc w:val="both"/>
        <w:rPr>
          <w:sz w:val="27"/>
          <w:szCs w:val="27"/>
        </w:rPr>
      </w:pPr>
      <w:r>
        <w:rPr>
          <w:sz w:val="28"/>
          <w:szCs w:val="28"/>
        </w:rPr>
        <w:tab/>
      </w:r>
      <w:r w:rsidRPr="00031450">
        <w:rPr>
          <w:sz w:val="27"/>
          <w:szCs w:val="27"/>
        </w:rPr>
        <w:t>Информация о наличии нестационарной сети по видам и специализации объектов приведена в таблице 2.</w:t>
      </w:r>
    </w:p>
    <w:p w:rsidR="00B00B2E" w:rsidRDefault="00B00B2E" w:rsidP="00B00B2E">
      <w:pPr>
        <w:shd w:val="clear" w:color="auto" w:fill="FFFFFF"/>
        <w:spacing w:line="345" w:lineRule="atLeast"/>
        <w:jc w:val="both"/>
        <w:textAlignment w:val="baseline"/>
        <w:rPr>
          <w:sz w:val="28"/>
          <w:szCs w:val="28"/>
        </w:rPr>
      </w:pPr>
    </w:p>
    <w:p w:rsidR="00B00B2E" w:rsidRPr="006E0A17" w:rsidRDefault="00B00B2E" w:rsidP="002A2FC0">
      <w:pPr>
        <w:shd w:val="clear" w:color="auto" w:fill="FFFFFF"/>
        <w:spacing w:after="300" w:line="345" w:lineRule="atLeast"/>
        <w:jc w:val="both"/>
        <w:textAlignment w:val="baseline"/>
        <w:rPr>
          <w:sz w:val="28"/>
          <w:szCs w:val="28"/>
        </w:rPr>
      </w:pPr>
    </w:p>
    <w:p w:rsidR="006B4A50" w:rsidRDefault="006B4A50" w:rsidP="00956314">
      <w:pPr>
        <w:jc w:val="both"/>
        <w:rPr>
          <w:sz w:val="28"/>
          <w:szCs w:val="28"/>
        </w:rPr>
      </w:pPr>
    </w:p>
    <w:p w:rsidR="00613C03" w:rsidRDefault="006B4A50" w:rsidP="00956314">
      <w:pPr>
        <w:jc w:val="center"/>
        <w:rPr>
          <w:b/>
          <w:i/>
          <w:sz w:val="28"/>
          <w:szCs w:val="28"/>
        </w:rPr>
      </w:pPr>
      <w:r w:rsidRPr="00535E02">
        <w:rPr>
          <w:b/>
          <w:i/>
          <w:sz w:val="28"/>
          <w:szCs w:val="28"/>
        </w:rPr>
        <w:t xml:space="preserve">Анализ </w:t>
      </w:r>
      <w:r w:rsidR="00904E46">
        <w:rPr>
          <w:b/>
          <w:i/>
          <w:sz w:val="28"/>
          <w:szCs w:val="28"/>
        </w:rPr>
        <w:t xml:space="preserve">текущего </w:t>
      </w:r>
      <w:r w:rsidRPr="00535E02">
        <w:rPr>
          <w:b/>
          <w:i/>
          <w:sz w:val="28"/>
          <w:szCs w:val="28"/>
        </w:rPr>
        <w:t>состояния</w:t>
      </w:r>
    </w:p>
    <w:p w:rsidR="006B4A50" w:rsidRDefault="006B4A50" w:rsidP="00956314">
      <w:pPr>
        <w:jc w:val="center"/>
        <w:rPr>
          <w:b/>
          <w:i/>
          <w:sz w:val="28"/>
          <w:szCs w:val="28"/>
        </w:rPr>
      </w:pPr>
      <w:r w:rsidRPr="00535E02">
        <w:rPr>
          <w:b/>
          <w:i/>
          <w:sz w:val="28"/>
          <w:szCs w:val="28"/>
        </w:rPr>
        <w:t xml:space="preserve">  развития  инфраструктуры</w:t>
      </w:r>
      <w:r w:rsidR="00613C03">
        <w:rPr>
          <w:b/>
          <w:i/>
          <w:sz w:val="28"/>
          <w:szCs w:val="28"/>
        </w:rPr>
        <w:t xml:space="preserve"> </w:t>
      </w:r>
      <w:r w:rsidRPr="00535E02">
        <w:rPr>
          <w:b/>
          <w:i/>
          <w:sz w:val="28"/>
          <w:szCs w:val="28"/>
        </w:rPr>
        <w:t xml:space="preserve">розничной  торговли  </w:t>
      </w:r>
    </w:p>
    <w:p w:rsidR="00504C0F" w:rsidRDefault="00504C0F" w:rsidP="00956314">
      <w:pPr>
        <w:jc w:val="center"/>
        <w:rPr>
          <w:b/>
          <w:i/>
          <w:sz w:val="28"/>
          <w:szCs w:val="28"/>
        </w:rPr>
      </w:pPr>
    </w:p>
    <w:p w:rsidR="00504C0F" w:rsidRPr="00504C0F" w:rsidRDefault="00504C0F" w:rsidP="00504C0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04C0F">
        <w:rPr>
          <w:rFonts w:eastAsia="Calibri"/>
          <w:sz w:val="28"/>
          <w:szCs w:val="28"/>
        </w:rPr>
        <w:t>Развитие торговли в муниципальном образовании можно оценить по следующим показателям:</w:t>
      </w:r>
    </w:p>
    <w:p w:rsidR="00504C0F" w:rsidRPr="00504C0F" w:rsidRDefault="00504C0F" w:rsidP="00504C0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04C0F">
        <w:rPr>
          <w:rFonts w:eastAsia="Calibri"/>
          <w:sz w:val="28"/>
          <w:szCs w:val="28"/>
        </w:rPr>
        <w:t>1) оборот розничной торговли;</w:t>
      </w:r>
    </w:p>
    <w:p w:rsidR="00504C0F" w:rsidRPr="00504C0F" w:rsidRDefault="00504C0F" w:rsidP="00504C0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04C0F">
        <w:rPr>
          <w:rFonts w:eastAsia="Calibri"/>
          <w:sz w:val="28"/>
          <w:szCs w:val="28"/>
        </w:rPr>
        <w:t>2) темп роста оборота розничной торговли в действующих ценах, в процентах к предыдущему году;</w:t>
      </w:r>
    </w:p>
    <w:p w:rsidR="00504C0F" w:rsidRPr="00504C0F" w:rsidRDefault="00504C0F" w:rsidP="00504C0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04C0F">
        <w:rPr>
          <w:rFonts w:eastAsia="Calibri"/>
          <w:sz w:val="28"/>
          <w:szCs w:val="28"/>
        </w:rPr>
        <w:t>3) оборот розничной торговли на душу населения;</w:t>
      </w:r>
    </w:p>
    <w:p w:rsidR="00504C0F" w:rsidRPr="00504C0F" w:rsidRDefault="00504C0F" w:rsidP="00504C0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04C0F">
        <w:rPr>
          <w:rFonts w:eastAsia="Calibri"/>
          <w:sz w:val="28"/>
          <w:szCs w:val="28"/>
        </w:rPr>
        <w:t>4) обеспеченность населения площадью торговых объектов на 1000 жителей.</w:t>
      </w:r>
    </w:p>
    <w:p w:rsidR="00504C0F" w:rsidRPr="00504C0F" w:rsidRDefault="00504C0F" w:rsidP="00504C0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Динамика показателей за 2009</w:t>
      </w:r>
      <w:r w:rsidRPr="00504C0F">
        <w:rPr>
          <w:rFonts w:eastAsia="Calibri"/>
          <w:sz w:val="28"/>
          <w:szCs w:val="28"/>
        </w:rPr>
        <w:t xml:space="preserve"> - 2013 гг. приведена в </w:t>
      </w:r>
      <w:hyperlink r:id="rId6" w:history="1">
        <w:r>
          <w:rPr>
            <w:rFonts w:eastAsia="Calibri"/>
            <w:sz w:val="28"/>
            <w:szCs w:val="28"/>
          </w:rPr>
          <w:t>таблице</w:t>
        </w:r>
        <w:r w:rsidRPr="00504C0F">
          <w:rPr>
            <w:rFonts w:eastAsia="Calibri"/>
            <w:sz w:val="28"/>
            <w:szCs w:val="28"/>
          </w:rPr>
          <w:t xml:space="preserve"> 1</w:t>
        </w:r>
      </w:hyperlink>
      <w:r w:rsidRPr="00504C0F">
        <w:rPr>
          <w:rFonts w:eastAsia="Calibri"/>
          <w:sz w:val="28"/>
          <w:szCs w:val="28"/>
        </w:rPr>
        <w:t>.</w:t>
      </w:r>
    </w:p>
    <w:p w:rsidR="00504C0F" w:rsidRPr="00504C0F" w:rsidRDefault="00504C0F" w:rsidP="00504C0F">
      <w:pPr>
        <w:jc w:val="both"/>
        <w:rPr>
          <w:b/>
          <w:sz w:val="28"/>
          <w:szCs w:val="28"/>
        </w:rPr>
      </w:pPr>
    </w:p>
    <w:p w:rsidR="00613C03" w:rsidRPr="00535E02" w:rsidRDefault="00613C03" w:rsidP="00956314">
      <w:pPr>
        <w:jc w:val="center"/>
        <w:rPr>
          <w:b/>
          <w:i/>
          <w:sz w:val="28"/>
          <w:szCs w:val="28"/>
        </w:rPr>
      </w:pPr>
    </w:p>
    <w:p w:rsidR="006B4A50" w:rsidRPr="00535E02" w:rsidRDefault="006B4A50" w:rsidP="001B5309">
      <w:pPr>
        <w:jc w:val="right"/>
        <w:rPr>
          <w:sz w:val="28"/>
          <w:szCs w:val="28"/>
        </w:rPr>
      </w:pPr>
      <w:r w:rsidRPr="00535E02">
        <w:rPr>
          <w:sz w:val="28"/>
          <w:szCs w:val="28"/>
        </w:rPr>
        <w:t>таблица 1</w:t>
      </w:r>
    </w:p>
    <w:p w:rsidR="006B4A50" w:rsidRPr="00535E02" w:rsidRDefault="006B4A50" w:rsidP="001B5309">
      <w:pPr>
        <w:jc w:val="both"/>
        <w:rPr>
          <w:b/>
          <w:i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3070"/>
        <w:gridCol w:w="850"/>
        <w:gridCol w:w="1010"/>
        <w:gridCol w:w="997"/>
        <w:gridCol w:w="992"/>
        <w:gridCol w:w="993"/>
        <w:gridCol w:w="992"/>
      </w:tblGrid>
      <w:tr w:rsidR="000E1D3B" w:rsidTr="004736DE">
        <w:tc>
          <w:tcPr>
            <w:tcW w:w="560" w:type="dxa"/>
          </w:tcPr>
          <w:p w:rsidR="000E1D3B" w:rsidRPr="004478D9" w:rsidRDefault="000E1D3B" w:rsidP="004478D9">
            <w:pPr>
              <w:jc w:val="both"/>
              <w:rPr>
                <w:b/>
              </w:rPr>
            </w:pPr>
            <w:r w:rsidRPr="004478D9">
              <w:rPr>
                <w:b/>
              </w:rPr>
              <w:t xml:space="preserve">№ </w:t>
            </w:r>
            <w:proofErr w:type="spellStart"/>
            <w:proofErr w:type="gramStart"/>
            <w:r w:rsidRPr="004478D9">
              <w:rPr>
                <w:b/>
              </w:rPr>
              <w:t>п</w:t>
            </w:r>
            <w:proofErr w:type="spellEnd"/>
            <w:proofErr w:type="gramEnd"/>
            <w:r w:rsidRPr="004478D9">
              <w:rPr>
                <w:b/>
              </w:rPr>
              <w:t>/</w:t>
            </w:r>
            <w:proofErr w:type="spellStart"/>
            <w:r w:rsidRPr="004478D9">
              <w:rPr>
                <w:b/>
              </w:rPr>
              <w:t>п</w:t>
            </w:r>
            <w:proofErr w:type="spellEnd"/>
          </w:p>
        </w:tc>
        <w:tc>
          <w:tcPr>
            <w:tcW w:w="3070" w:type="dxa"/>
          </w:tcPr>
          <w:p w:rsidR="000E1D3B" w:rsidRPr="004478D9" w:rsidRDefault="000E1D3B" w:rsidP="004478D9">
            <w:pPr>
              <w:jc w:val="center"/>
              <w:rPr>
                <w:b/>
              </w:rPr>
            </w:pPr>
            <w:r w:rsidRPr="004478D9">
              <w:rPr>
                <w:b/>
              </w:rPr>
              <w:t>Наименование показателей</w:t>
            </w:r>
          </w:p>
        </w:tc>
        <w:tc>
          <w:tcPr>
            <w:tcW w:w="850" w:type="dxa"/>
          </w:tcPr>
          <w:p w:rsidR="000E1D3B" w:rsidRPr="004478D9" w:rsidRDefault="000E1D3B" w:rsidP="004478D9">
            <w:pPr>
              <w:jc w:val="center"/>
              <w:rPr>
                <w:b/>
              </w:rPr>
            </w:pPr>
            <w:r w:rsidRPr="004478D9">
              <w:rPr>
                <w:b/>
              </w:rPr>
              <w:t xml:space="preserve">Ед. </w:t>
            </w:r>
            <w:proofErr w:type="spellStart"/>
            <w:r w:rsidRPr="004478D9">
              <w:rPr>
                <w:b/>
              </w:rPr>
              <w:t>изм</w:t>
            </w:r>
            <w:proofErr w:type="spellEnd"/>
            <w:r w:rsidRPr="004478D9">
              <w:rPr>
                <w:b/>
              </w:rPr>
              <w:t>.</w:t>
            </w:r>
          </w:p>
        </w:tc>
        <w:tc>
          <w:tcPr>
            <w:tcW w:w="1010" w:type="dxa"/>
          </w:tcPr>
          <w:p w:rsidR="000E1D3B" w:rsidRPr="004478D9" w:rsidRDefault="000E1D3B" w:rsidP="00347005">
            <w:pPr>
              <w:jc w:val="center"/>
              <w:rPr>
                <w:b/>
              </w:rPr>
            </w:pPr>
          </w:p>
          <w:p w:rsidR="000E1D3B" w:rsidRPr="004478D9" w:rsidRDefault="000E1D3B" w:rsidP="00347005">
            <w:pPr>
              <w:jc w:val="center"/>
              <w:rPr>
                <w:b/>
              </w:rPr>
            </w:pPr>
            <w:r w:rsidRPr="004478D9">
              <w:rPr>
                <w:b/>
              </w:rPr>
              <w:t>2009г.</w:t>
            </w:r>
          </w:p>
        </w:tc>
        <w:tc>
          <w:tcPr>
            <w:tcW w:w="997" w:type="dxa"/>
          </w:tcPr>
          <w:p w:rsidR="000E1D3B" w:rsidRPr="004478D9" w:rsidRDefault="000E1D3B" w:rsidP="00347005">
            <w:pPr>
              <w:jc w:val="center"/>
              <w:rPr>
                <w:b/>
              </w:rPr>
            </w:pPr>
          </w:p>
          <w:p w:rsidR="000E1D3B" w:rsidRPr="004478D9" w:rsidRDefault="000E1D3B" w:rsidP="00347005">
            <w:pPr>
              <w:jc w:val="center"/>
              <w:rPr>
                <w:b/>
              </w:rPr>
            </w:pPr>
            <w:r w:rsidRPr="004478D9">
              <w:rPr>
                <w:b/>
              </w:rPr>
              <w:t>2010г.</w:t>
            </w:r>
          </w:p>
        </w:tc>
        <w:tc>
          <w:tcPr>
            <w:tcW w:w="992" w:type="dxa"/>
          </w:tcPr>
          <w:p w:rsidR="000E1D3B" w:rsidRPr="004478D9" w:rsidRDefault="000E1D3B" w:rsidP="00347005">
            <w:pPr>
              <w:jc w:val="center"/>
              <w:rPr>
                <w:b/>
              </w:rPr>
            </w:pPr>
          </w:p>
          <w:p w:rsidR="000E1D3B" w:rsidRPr="004478D9" w:rsidRDefault="000E1D3B" w:rsidP="00347005">
            <w:pPr>
              <w:jc w:val="center"/>
              <w:rPr>
                <w:b/>
              </w:rPr>
            </w:pPr>
            <w:r w:rsidRPr="004478D9">
              <w:rPr>
                <w:b/>
              </w:rPr>
              <w:t>2011г.</w:t>
            </w:r>
          </w:p>
          <w:p w:rsidR="000E1D3B" w:rsidRPr="004478D9" w:rsidRDefault="000E1D3B" w:rsidP="0034700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E1D3B" w:rsidRPr="004478D9" w:rsidRDefault="000E1D3B" w:rsidP="00347005">
            <w:pPr>
              <w:jc w:val="center"/>
              <w:rPr>
                <w:b/>
              </w:rPr>
            </w:pPr>
          </w:p>
          <w:p w:rsidR="000E1D3B" w:rsidRPr="004478D9" w:rsidRDefault="000E1D3B" w:rsidP="00347005">
            <w:pPr>
              <w:jc w:val="center"/>
              <w:rPr>
                <w:b/>
              </w:rPr>
            </w:pPr>
            <w:r w:rsidRPr="004478D9">
              <w:rPr>
                <w:b/>
              </w:rPr>
              <w:t>2012г.</w:t>
            </w:r>
          </w:p>
        </w:tc>
        <w:tc>
          <w:tcPr>
            <w:tcW w:w="992" w:type="dxa"/>
          </w:tcPr>
          <w:p w:rsidR="000E1D3B" w:rsidRPr="004478D9" w:rsidRDefault="000E1D3B" w:rsidP="004478D9">
            <w:pPr>
              <w:jc w:val="center"/>
              <w:rPr>
                <w:b/>
              </w:rPr>
            </w:pPr>
          </w:p>
          <w:p w:rsidR="000E1D3B" w:rsidRPr="004478D9" w:rsidRDefault="000E1D3B" w:rsidP="004478D9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  <w:r w:rsidRPr="004478D9">
              <w:rPr>
                <w:b/>
              </w:rPr>
              <w:t>г.</w:t>
            </w:r>
          </w:p>
        </w:tc>
      </w:tr>
      <w:tr w:rsidR="000E1D3B" w:rsidTr="004736DE">
        <w:tc>
          <w:tcPr>
            <w:tcW w:w="560" w:type="dxa"/>
          </w:tcPr>
          <w:p w:rsidR="000E1D3B" w:rsidRPr="00535E02" w:rsidRDefault="000E1D3B" w:rsidP="004478D9">
            <w:pPr>
              <w:jc w:val="both"/>
            </w:pPr>
            <w:r>
              <w:t>1.</w:t>
            </w:r>
          </w:p>
        </w:tc>
        <w:tc>
          <w:tcPr>
            <w:tcW w:w="3070" w:type="dxa"/>
          </w:tcPr>
          <w:p w:rsidR="000E1D3B" w:rsidRDefault="000E1D3B" w:rsidP="004478D9">
            <w:pPr>
              <w:jc w:val="both"/>
            </w:pPr>
            <w:r>
              <w:t>Оборот розничной торговли</w:t>
            </w:r>
          </w:p>
          <w:p w:rsidR="000E1D3B" w:rsidRPr="00535E02" w:rsidRDefault="000E1D3B" w:rsidP="004478D9">
            <w:pPr>
              <w:jc w:val="both"/>
            </w:pPr>
          </w:p>
        </w:tc>
        <w:tc>
          <w:tcPr>
            <w:tcW w:w="850" w:type="dxa"/>
          </w:tcPr>
          <w:p w:rsidR="000E1D3B" w:rsidRPr="00535E02" w:rsidRDefault="000E1D3B" w:rsidP="004478D9">
            <w:pPr>
              <w:jc w:val="both"/>
            </w:pPr>
            <w:proofErr w:type="spellStart"/>
            <w:proofErr w:type="gramStart"/>
            <w:r>
              <w:t>млн</w:t>
            </w:r>
            <w:proofErr w:type="spellEnd"/>
            <w:proofErr w:type="gramEnd"/>
            <w:r>
              <w:t xml:space="preserve"> руб.</w:t>
            </w:r>
          </w:p>
        </w:tc>
        <w:tc>
          <w:tcPr>
            <w:tcW w:w="1010" w:type="dxa"/>
          </w:tcPr>
          <w:p w:rsidR="000E1D3B" w:rsidRDefault="000E1D3B" w:rsidP="00347005">
            <w:pPr>
              <w:jc w:val="center"/>
            </w:pPr>
          </w:p>
          <w:p w:rsidR="000E1D3B" w:rsidRPr="00535E02" w:rsidRDefault="000E1D3B" w:rsidP="00347005">
            <w:pPr>
              <w:jc w:val="center"/>
            </w:pPr>
            <w:r>
              <w:t>718,3</w:t>
            </w:r>
          </w:p>
        </w:tc>
        <w:tc>
          <w:tcPr>
            <w:tcW w:w="997" w:type="dxa"/>
          </w:tcPr>
          <w:p w:rsidR="000E1D3B" w:rsidRDefault="000E1D3B" w:rsidP="00347005">
            <w:pPr>
              <w:jc w:val="center"/>
            </w:pPr>
          </w:p>
          <w:p w:rsidR="000E1D3B" w:rsidRPr="00535E02" w:rsidRDefault="000E1D3B" w:rsidP="00347005">
            <w:pPr>
              <w:jc w:val="center"/>
            </w:pPr>
            <w:r>
              <w:t>772,8</w:t>
            </w:r>
          </w:p>
        </w:tc>
        <w:tc>
          <w:tcPr>
            <w:tcW w:w="992" w:type="dxa"/>
          </w:tcPr>
          <w:p w:rsidR="000E1D3B" w:rsidRDefault="000E1D3B" w:rsidP="00347005">
            <w:pPr>
              <w:jc w:val="center"/>
            </w:pPr>
          </w:p>
          <w:p w:rsidR="000E1D3B" w:rsidRPr="00535E02" w:rsidRDefault="000E1D3B" w:rsidP="00347005">
            <w:pPr>
              <w:jc w:val="center"/>
            </w:pPr>
            <w:r>
              <w:t>848,7</w:t>
            </w:r>
          </w:p>
        </w:tc>
        <w:tc>
          <w:tcPr>
            <w:tcW w:w="993" w:type="dxa"/>
          </w:tcPr>
          <w:p w:rsidR="000E1D3B" w:rsidRDefault="000E1D3B" w:rsidP="00347005">
            <w:pPr>
              <w:jc w:val="center"/>
            </w:pPr>
          </w:p>
          <w:p w:rsidR="000E1D3B" w:rsidRDefault="000E1D3B" w:rsidP="00347005">
            <w:pPr>
              <w:jc w:val="center"/>
            </w:pPr>
            <w:r>
              <w:t>909,1</w:t>
            </w:r>
          </w:p>
        </w:tc>
        <w:tc>
          <w:tcPr>
            <w:tcW w:w="992" w:type="dxa"/>
          </w:tcPr>
          <w:p w:rsidR="000E1D3B" w:rsidRDefault="000E1D3B" w:rsidP="004478D9">
            <w:pPr>
              <w:jc w:val="center"/>
            </w:pPr>
          </w:p>
          <w:p w:rsidR="000E1D3B" w:rsidRDefault="000E1D3B" w:rsidP="004478D9">
            <w:pPr>
              <w:jc w:val="center"/>
            </w:pPr>
            <w:r>
              <w:t>912,7</w:t>
            </w:r>
          </w:p>
        </w:tc>
      </w:tr>
      <w:tr w:rsidR="000E1D3B" w:rsidTr="004736DE">
        <w:tc>
          <w:tcPr>
            <w:tcW w:w="560" w:type="dxa"/>
          </w:tcPr>
          <w:p w:rsidR="000E1D3B" w:rsidRPr="00535E02" w:rsidRDefault="000E1D3B" w:rsidP="004478D9">
            <w:pPr>
              <w:jc w:val="both"/>
            </w:pPr>
            <w:r>
              <w:t>2.</w:t>
            </w:r>
          </w:p>
        </w:tc>
        <w:tc>
          <w:tcPr>
            <w:tcW w:w="3070" w:type="dxa"/>
          </w:tcPr>
          <w:p w:rsidR="000E1D3B" w:rsidRPr="00535E02" w:rsidRDefault="000E1D3B" w:rsidP="004478D9">
            <w:pPr>
              <w:jc w:val="both"/>
            </w:pPr>
            <w:r>
              <w:t>Темп роста в фактических ценах к соответствующему периоду прошлого года</w:t>
            </w:r>
          </w:p>
        </w:tc>
        <w:tc>
          <w:tcPr>
            <w:tcW w:w="850" w:type="dxa"/>
          </w:tcPr>
          <w:p w:rsidR="000E1D3B" w:rsidRDefault="000E1D3B" w:rsidP="004478D9">
            <w:pPr>
              <w:jc w:val="both"/>
            </w:pPr>
          </w:p>
          <w:p w:rsidR="000E1D3B" w:rsidRPr="00535E02" w:rsidRDefault="000E1D3B" w:rsidP="004478D9">
            <w:pPr>
              <w:jc w:val="center"/>
            </w:pPr>
            <w:r>
              <w:t>%</w:t>
            </w:r>
          </w:p>
        </w:tc>
        <w:tc>
          <w:tcPr>
            <w:tcW w:w="1010" w:type="dxa"/>
          </w:tcPr>
          <w:p w:rsidR="000E1D3B" w:rsidRDefault="000E1D3B" w:rsidP="00347005">
            <w:pPr>
              <w:jc w:val="center"/>
            </w:pPr>
          </w:p>
          <w:p w:rsidR="000E1D3B" w:rsidRDefault="000E1D3B" w:rsidP="00347005">
            <w:pPr>
              <w:jc w:val="center"/>
            </w:pPr>
            <w:r>
              <w:t>109,1</w:t>
            </w:r>
          </w:p>
          <w:p w:rsidR="000E1D3B" w:rsidRPr="00535E02" w:rsidRDefault="000E1D3B" w:rsidP="00347005">
            <w:pPr>
              <w:jc w:val="center"/>
            </w:pPr>
          </w:p>
        </w:tc>
        <w:tc>
          <w:tcPr>
            <w:tcW w:w="997" w:type="dxa"/>
          </w:tcPr>
          <w:p w:rsidR="000E1D3B" w:rsidRDefault="000E1D3B" w:rsidP="00347005">
            <w:pPr>
              <w:jc w:val="center"/>
            </w:pPr>
          </w:p>
          <w:p w:rsidR="000E1D3B" w:rsidRDefault="000E1D3B" w:rsidP="00347005">
            <w:pPr>
              <w:jc w:val="center"/>
            </w:pPr>
            <w:r>
              <w:t>107,6</w:t>
            </w:r>
          </w:p>
          <w:p w:rsidR="000E1D3B" w:rsidRPr="00535E02" w:rsidRDefault="000E1D3B" w:rsidP="00347005">
            <w:pPr>
              <w:jc w:val="center"/>
            </w:pPr>
          </w:p>
        </w:tc>
        <w:tc>
          <w:tcPr>
            <w:tcW w:w="992" w:type="dxa"/>
          </w:tcPr>
          <w:p w:rsidR="000E1D3B" w:rsidRDefault="000E1D3B" w:rsidP="00347005">
            <w:pPr>
              <w:jc w:val="center"/>
            </w:pPr>
          </w:p>
          <w:p w:rsidR="000E1D3B" w:rsidRDefault="000E1D3B" w:rsidP="00347005">
            <w:pPr>
              <w:jc w:val="center"/>
            </w:pPr>
            <w:r>
              <w:t>109,8</w:t>
            </w:r>
          </w:p>
          <w:p w:rsidR="000E1D3B" w:rsidRPr="00535E02" w:rsidRDefault="000E1D3B" w:rsidP="00347005">
            <w:pPr>
              <w:jc w:val="center"/>
            </w:pPr>
          </w:p>
        </w:tc>
        <w:tc>
          <w:tcPr>
            <w:tcW w:w="993" w:type="dxa"/>
          </w:tcPr>
          <w:p w:rsidR="000E1D3B" w:rsidRDefault="000E1D3B" w:rsidP="00347005">
            <w:pPr>
              <w:jc w:val="center"/>
            </w:pPr>
          </w:p>
          <w:p w:rsidR="000E1D3B" w:rsidRDefault="000E1D3B" w:rsidP="00347005">
            <w:pPr>
              <w:jc w:val="center"/>
            </w:pPr>
            <w:r>
              <w:t>107,1</w:t>
            </w:r>
          </w:p>
        </w:tc>
        <w:tc>
          <w:tcPr>
            <w:tcW w:w="992" w:type="dxa"/>
          </w:tcPr>
          <w:p w:rsidR="000E1D3B" w:rsidRDefault="000E1D3B" w:rsidP="004478D9">
            <w:pPr>
              <w:jc w:val="center"/>
            </w:pPr>
          </w:p>
          <w:p w:rsidR="000E1D3B" w:rsidRDefault="000E1D3B" w:rsidP="004478D9">
            <w:pPr>
              <w:jc w:val="center"/>
            </w:pPr>
            <w:r>
              <w:t>100,4</w:t>
            </w:r>
          </w:p>
        </w:tc>
      </w:tr>
      <w:tr w:rsidR="000E1D3B" w:rsidTr="004736DE">
        <w:tc>
          <w:tcPr>
            <w:tcW w:w="560" w:type="dxa"/>
          </w:tcPr>
          <w:p w:rsidR="000E1D3B" w:rsidRPr="00535E02" w:rsidRDefault="000E1D3B" w:rsidP="004478D9">
            <w:pPr>
              <w:jc w:val="both"/>
            </w:pPr>
            <w:r>
              <w:t>3.</w:t>
            </w:r>
          </w:p>
        </w:tc>
        <w:tc>
          <w:tcPr>
            <w:tcW w:w="3070" w:type="dxa"/>
          </w:tcPr>
          <w:p w:rsidR="000E1D3B" w:rsidRPr="00535E02" w:rsidRDefault="000E1D3B" w:rsidP="004478D9">
            <w:pPr>
              <w:jc w:val="both"/>
            </w:pPr>
            <w:r>
              <w:t>Оборот розничной  торговли на душу населения</w:t>
            </w:r>
          </w:p>
        </w:tc>
        <w:tc>
          <w:tcPr>
            <w:tcW w:w="850" w:type="dxa"/>
          </w:tcPr>
          <w:p w:rsidR="000E1D3B" w:rsidRDefault="000E1D3B" w:rsidP="004478D9">
            <w:pPr>
              <w:jc w:val="center"/>
            </w:pPr>
          </w:p>
          <w:p w:rsidR="000E1D3B" w:rsidRPr="00535E02" w:rsidRDefault="000E1D3B" w:rsidP="004478D9">
            <w:pPr>
              <w:jc w:val="center"/>
            </w:pPr>
            <w:r>
              <w:t>руб.</w:t>
            </w:r>
          </w:p>
        </w:tc>
        <w:tc>
          <w:tcPr>
            <w:tcW w:w="1010" w:type="dxa"/>
          </w:tcPr>
          <w:p w:rsidR="000E1D3B" w:rsidRDefault="000E1D3B" w:rsidP="00347005">
            <w:pPr>
              <w:jc w:val="center"/>
            </w:pPr>
          </w:p>
          <w:p w:rsidR="000E1D3B" w:rsidRPr="00535E02" w:rsidRDefault="000E1D3B" w:rsidP="00347005">
            <w:pPr>
              <w:jc w:val="center"/>
            </w:pPr>
            <w:r>
              <w:t>22415</w:t>
            </w:r>
          </w:p>
        </w:tc>
        <w:tc>
          <w:tcPr>
            <w:tcW w:w="997" w:type="dxa"/>
          </w:tcPr>
          <w:p w:rsidR="000E1D3B" w:rsidRDefault="000E1D3B" w:rsidP="00347005">
            <w:pPr>
              <w:jc w:val="center"/>
            </w:pPr>
          </w:p>
          <w:p w:rsidR="000E1D3B" w:rsidRPr="00535E02" w:rsidRDefault="000E1D3B" w:rsidP="00347005">
            <w:pPr>
              <w:jc w:val="center"/>
            </w:pPr>
            <w:r>
              <w:t>24075</w:t>
            </w:r>
          </w:p>
        </w:tc>
        <w:tc>
          <w:tcPr>
            <w:tcW w:w="992" w:type="dxa"/>
          </w:tcPr>
          <w:p w:rsidR="000E1D3B" w:rsidRDefault="000E1D3B" w:rsidP="00347005">
            <w:pPr>
              <w:jc w:val="center"/>
            </w:pPr>
          </w:p>
          <w:p w:rsidR="000E1D3B" w:rsidRPr="00535E02" w:rsidRDefault="000E1D3B" w:rsidP="00347005">
            <w:pPr>
              <w:jc w:val="center"/>
            </w:pPr>
            <w:r>
              <w:t>30312</w:t>
            </w:r>
          </w:p>
        </w:tc>
        <w:tc>
          <w:tcPr>
            <w:tcW w:w="993" w:type="dxa"/>
          </w:tcPr>
          <w:p w:rsidR="000E1D3B" w:rsidRDefault="000E1D3B" w:rsidP="00347005">
            <w:pPr>
              <w:jc w:val="center"/>
            </w:pPr>
          </w:p>
          <w:p w:rsidR="000E1D3B" w:rsidRDefault="000E1D3B" w:rsidP="00347005">
            <w:pPr>
              <w:jc w:val="center"/>
            </w:pPr>
            <w:r>
              <w:t>32467</w:t>
            </w:r>
          </w:p>
        </w:tc>
        <w:tc>
          <w:tcPr>
            <w:tcW w:w="992" w:type="dxa"/>
          </w:tcPr>
          <w:p w:rsidR="000E1D3B" w:rsidRDefault="000E1D3B" w:rsidP="004478D9">
            <w:pPr>
              <w:jc w:val="center"/>
            </w:pPr>
          </w:p>
          <w:p w:rsidR="000E1D3B" w:rsidRDefault="000E1D3B" w:rsidP="000E1D3B">
            <w:pPr>
              <w:jc w:val="center"/>
            </w:pPr>
            <w:r>
              <w:t>34009</w:t>
            </w:r>
          </w:p>
        </w:tc>
      </w:tr>
      <w:tr w:rsidR="000E1D3B" w:rsidTr="004736DE">
        <w:tc>
          <w:tcPr>
            <w:tcW w:w="560" w:type="dxa"/>
          </w:tcPr>
          <w:p w:rsidR="000E1D3B" w:rsidRPr="00535E02" w:rsidRDefault="000E1D3B" w:rsidP="004478D9">
            <w:pPr>
              <w:jc w:val="both"/>
            </w:pPr>
            <w:r>
              <w:t>4.</w:t>
            </w:r>
          </w:p>
        </w:tc>
        <w:tc>
          <w:tcPr>
            <w:tcW w:w="3070" w:type="dxa"/>
          </w:tcPr>
          <w:p w:rsidR="000E1D3B" w:rsidRPr="00535E02" w:rsidRDefault="000E1D3B" w:rsidP="004478D9">
            <w:pPr>
              <w:jc w:val="both"/>
            </w:pPr>
            <w:r>
              <w:t>Торговая  площадь,  в т.ч. павильонов</w:t>
            </w:r>
          </w:p>
        </w:tc>
        <w:tc>
          <w:tcPr>
            <w:tcW w:w="850" w:type="dxa"/>
          </w:tcPr>
          <w:p w:rsidR="000E1D3B" w:rsidRDefault="000E1D3B" w:rsidP="004478D9">
            <w:pPr>
              <w:jc w:val="both"/>
            </w:pPr>
          </w:p>
          <w:p w:rsidR="000E1D3B" w:rsidRPr="00535E02" w:rsidRDefault="000E1D3B" w:rsidP="004478D9">
            <w:pPr>
              <w:jc w:val="both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010" w:type="dxa"/>
          </w:tcPr>
          <w:p w:rsidR="000E1D3B" w:rsidRDefault="000E1D3B" w:rsidP="00347005">
            <w:pPr>
              <w:jc w:val="center"/>
            </w:pPr>
          </w:p>
          <w:p w:rsidR="000E1D3B" w:rsidRPr="00535E02" w:rsidRDefault="000E1D3B" w:rsidP="00347005">
            <w:pPr>
              <w:jc w:val="center"/>
            </w:pPr>
            <w:r>
              <w:t>7059</w:t>
            </w:r>
          </w:p>
        </w:tc>
        <w:tc>
          <w:tcPr>
            <w:tcW w:w="997" w:type="dxa"/>
          </w:tcPr>
          <w:p w:rsidR="000E1D3B" w:rsidRDefault="000E1D3B" w:rsidP="00347005"/>
          <w:p w:rsidR="000E1D3B" w:rsidRPr="00535E02" w:rsidRDefault="000E1D3B" w:rsidP="00347005">
            <w:pPr>
              <w:jc w:val="center"/>
            </w:pPr>
            <w:r>
              <w:t>7155</w:t>
            </w:r>
          </w:p>
        </w:tc>
        <w:tc>
          <w:tcPr>
            <w:tcW w:w="992" w:type="dxa"/>
          </w:tcPr>
          <w:p w:rsidR="000E1D3B" w:rsidRDefault="000E1D3B" w:rsidP="00347005">
            <w:pPr>
              <w:jc w:val="center"/>
            </w:pPr>
          </w:p>
          <w:p w:rsidR="000E1D3B" w:rsidRPr="00535E02" w:rsidRDefault="000E1D3B" w:rsidP="00347005">
            <w:pPr>
              <w:jc w:val="center"/>
            </w:pPr>
            <w:r>
              <w:t>7466</w:t>
            </w:r>
          </w:p>
        </w:tc>
        <w:tc>
          <w:tcPr>
            <w:tcW w:w="993" w:type="dxa"/>
          </w:tcPr>
          <w:p w:rsidR="000E1D3B" w:rsidRDefault="000E1D3B" w:rsidP="00347005">
            <w:pPr>
              <w:jc w:val="center"/>
            </w:pPr>
          </w:p>
          <w:p w:rsidR="000E1D3B" w:rsidRDefault="000E1D3B" w:rsidP="00347005">
            <w:pPr>
              <w:jc w:val="center"/>
            </w:pPr>
            <w:r>
              <w:t>7720</w:t>
            </w:r>
          </w:p>
        </w:tc>
        <w:tc>
          <w:tcPr>
            <w:tcW w:w="992" w:type="dxa"/>
          </w:tcPr>
          <w:p w:rsidR="000E1D3B" w:rsidRDefault="000E1D3B" w:rsidP="004478D9">
            <w:pPr>
              <w:jc w:val="center"/>
            </w:pPr>
          </w:p>
          <w:p w:rsidR="000E1D3B" w:rsidRDefault="00D27DCF" w:rsidP="004478D9">
            <w:pPr>
              <w:jc w:val="center"/>
            </w:pPr>
            <w:r>
              <w:t>776</w:t>
            </w:r>
            <w:r w:rsidR="000E1D3B">
              <w:t>0</w:t>
            </w:r>
          </w:p>
        </w:tc>
      </w:tr>
      <w:tr w:rsidR="000E1D3B" w:rsidTr="004736DE">
        <w:tc>
          <w:tcPr>
            <w:tcW w:w="560" w:type="dxa"/>
          </w:tcPr>
          <w:p w:rsidR="000E1D3B" w:rsidRPr="00535E02" w:rsidRDefault="000E1D3B" w:rsidP="004478D9">
            <w:pPr>
              <w:jc w:val="both"/>
            </w:pPr>
            <w:r>
              <w:t>5.</w:t>
            </w:r>
          </w:p>
        </w:tc>
        <w:tc>
          <w:tcPr>
            <w:tcW w:w="3070" w:type="dxa"/>
          </w:tcPr>
          <w:p w:rsidR="000E1D3B" w:rsidRPr="00535E02" w:rsidRDefault="000E1D3B" w:rsidP="004478D9">
            <w:pPr>
              <w:jc w:val="both"/>
            </w:pPr>
            <w:r>
              <w:t>Обеспеченность  торговыми  площадями  на 1000 жителей</w:t>
            </w:r>
          </w:p>
        </w:tc>
        <w:tc>
          <w:tcPr>
            <w:tcW w:w="850" w:type="dxa"/>
          </w:tcPr>
          <w:p w:rsidR="000E1D3B" w:rsidRDefault="000E1D3B" w:rsidP="004478D9">
            <w:pPr>
              <w:jc w:val="both"/>
            </w:pPr>
          </w:p>
          <w:p w:rsidR="000E1D3B" w:rsidRPr="00535E02" w:rsidRDefault="000E1D3B" w:rsidP="004478D9">
            <w:pPr>
              <w:jc w:val="both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010" w:type="dxa"/>
          </w:tcPr>
          <w:p w:rsidR="000E1D3B" w:rsidRDefault="000E1D3B" w:rsidP="00347005">
            <w:pPr>
              <w:jc w:val="center"/>
            </w:pPr>
          </w:p>
          <w:p w:rsidR="000E1D3B" w:rsidRPr="00535E02" w:rsidRDefault="000E1D3B" w:rsidP="00347005">
            <w:pPr>
              <w:jc w:val="center"/>
            </w:pPr>
            <w:r>
              <w:t>220,3</w:t>
            </w:r>
          </w:p>
        </w:tc>
        <w:tc>
          <w:tcPr>
            <w:tcW w:w="997" w:type="dxa"/>
          </w:tcPr>
          <w:p w:rsidR="000E1D3B" w:rsidRDefault="000E1D3B" w:rsidP="00347005">
            <w:pPr>
              <w:jc w:val="center"/>
            </w:pPr>
          </w:p>
          <w:p w:rsidR="000E1D3B" w:rsidRPr="00535E02" w:rsidRDefault="000E1D3B" w:rsidP="00347005">
            <w:pPr>
              <w:jc w:val="center"/>
            </w:pPr>
            <w:r>
              <w:t>223</w:t>
            </w:r>
          </w:p>
        </w:tc>
        <w:tc>
          <w:tcPr>
            <w:tcW w:w="992" w:type="dxa"/>
          </w:tcPr>
          <w:p w:rsidR="000E1D3B" w:rsidRDefault="000E1D3B" w:rsidP="00347005">
            <w:pPr>
              <w:jc w:val="center"/>
            </w:pPr>
          </w:p>
          <w:p w:rsidR="000E1D3B" w:rsidRPr="00535E02" w:rsidRDefault="000E1D3B" w:rsidP="00347005">
            <w:pPr>
              <w:jc w:val="center"/>
            </w:pPr>
            <w:r>
              <w:t>266,6</w:t>
            </w:r>
          </w:p>
        </w:tc>
        <w:tc>
          <w:tcPr>
            <w:tcW w:w="993" w:type="dxa"/>
          </w:tcPr>
          <w:p w:rsidR="000E1D3B" w:rsidRDefault="000E1D3B" w:rsidP="00347005">
            <w:pPr>
              <w:jc w:val="center"/>
            </w:pPr>
          </w:p>
          <w:p w:rsidR="000E1D3B" w:rsidRDefault="000E1D3B" w:rsidP="00347005">
            <w:pPr>
              <w:jc w:val="center"/>
            </w:pPr>
            <w:r>
              <w:t>275,7</w:t>
            </w:r>
          </w:p>
        </w:tc>
        <w:tc>
          <w:tcPr>
            <w:tcW w:w="992" w:type="dxa"/>
          </w:tcPr>
          <w:p w:rsidR="000E1D3B" w:rsidRDefault="000E1D3B" w:rsidP="004478D9">
            <w:pPr>
              <w:jc w:val="center"/>
            </w:pPr>
          </w:p>
          <w:p w:rsidR="000E1D3B" w:rsidRDefault="00D27DCF" w:rsidP="004478D9">
            <w:pPr>
              <w:jc w:val="center"/>
            </w:pPr>
            <w:r>
              <w:t>289</w:t>
            </w:r>
          </w:p>
        </w:tc>
      </w:tr>
    </w:tbl>
    <w:p w:rsidR="006B4A50" w:rsidRDefault="006B4A50" w:rsidP="001B5309">
      <w:pPr>
        <w:jc w:val="both"/>
        <w:rPr>
          <w:b/>
          <w:sz w:val="28"/>
          <w:szCs w:val="28"/>
        </w:rPr>
      </w:pPr>
    </w:p>
    <w:p w:rsidR="006B4A50" w:rsidRDefault="006B4A50" w:rsidP="001B53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E1D3B">
        <w:rPr>
          <w:sz w:val="28"/>
          <w:szCs w:val="28"/>
        </w:rPr>
        <w:t>За  период  2009-2013</w:t>
      </w:r>
      <w:r w:rsidR="00BA7F62">
        <w:rPr>
          <w:sz w:val="28"/>
          <w:szCs w:val="28"/>
        </w:rPr>
        <w:t xml:space="preserve"> гг.  наблюдался  рост</w:t>
      </w:r>
      <w:r>
        <w:rPr>
          <w:sz w:val="28"/>
          <w:szCs w:val="28"/>
        </w:rPr>
        <w:t xml:space="preserve">  оборот</w:t>
      </w:r>
      <w:r w:rsidR="00BA7F62">
        <w:rPr>
          <w:sz w:val="28"/>
          <w:szCs w:val="28"/>
        </w:rPr>
        <w:t>а розничных торговых</w:t>
      </w:r>
      <w:r>
        <w:rPr>
          <w:sz w:val="28"/>
          <w:szCs w:val="28"/>
        </w:rPr>
        <w:t xml:space="preserve">  </w:t>
      </w:r>
      <w:r w:rsidR="00BA7F62">
        <w:rPr>
          <w:sz w:val="28"/>
          <w:szCs w:val="28"/>
        </w:rPr>
        <w:t>предприятий</w:t>
      </w:r>
      <w:r>
        <w:rPr>
          <w:sz w:val="28"/>
          <w:szCs w:val="28"/>
        </w:rPr>
        <w:t>, он вырос от</w:t>
      </w:r>
      <w:r w:rsidR="000E1D3B">
        <w:rPr>
          <w:sz w:val="28"/>
          <w:szCs w:val="28"/>
        </w:rPr>
        <w:t xml:space="preserve"> 718,3 до 912,7</w:t>
      </w:r>
      <w:r>
        <w:rPr>
          <w:sz w:val="28"/>
          <w:szCs w:val="28"/>
        </w:rPr>
        <w:t xml:space="preserve">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 </w:t>
      </w:r>
    </w:p>
    <w:p w:rsidR="006B4A50" w:rsidRDefault="006B4A50" w:rsidP="00515B87">
      <w:pPr>
        <w:ind w:right="-144" w:firstLine="567"/>
        <w:jc w:val="both"/>
        <w:rPr>
          <w:sz w:val="27"/>
          <w:szCs w:val="27"/>
        </w:rPr>
      </w:pPr>
      <w:r w:rsidRPr="00031450">
        <w:rPr>
          <w:sz w:val="27"/>
          <w:szCs w:val="27"/>
        </w:rPr>
        <w:t xml:space="preserve">Обеспеченность торговыми площадями за анализируемый период возросла </w:t>
      </w:r>
      <w:r w:rsidR="000D0C52">
        <w:rPr>
          <w:sz w:val="27"/>
          <w:szCs w:val="27"/>
        </w:rPr>
        <w:t xml:space="preserve">                 </w:t>
      </w:r>
      <w:r w:rsidRPr="00031450">
        <w:rPr>
          <w:sz w:val="27"/>
          <w:szCs w:val="27"/>
        </w:rPr>
        <w:t xml:space="preserve">с </w:t>
      </w:r>
      <w:r>
        <w:rPr>
          <w:sz w:val="27"/>
          <w:szCs w:val="27"/>
        </w:rPr>
        <w:t xml:space="preserve"> 22</w:t>
      </w:r>
      <w:r w:rsidR="00D27DCF">
        <w:rPr>
          <w:sz w:val="27"/>
          <w:szCs w:val="27"/>
        </w:rPr>
        <w:t>0</w:t>
      </w:r>
      <w:r>
        <w:rPr>
          <w:sz w:val="27"/>
          <w:szCs w:val="27"/>
        </w:rPr>
        <w:t>,3</w:t>
      </w:r>
      <w:r w:rsidRPr="00031450">
        <w:rPr>
          <w:sz w:val="27"/>
          <w:szCs w:val="27"/>
        </w:rPr>
        <w:t xml:space="preserve"> кв</w:t>
      </w:r>
      <w:proofErr w:type="gramStart"/>
      <w:r w:rsidRPr="00031450">
        <w:rPr>
          <w:sz w:val="27"/>
          <w:szCs w:val="27"/>
        </w:rPr>
        <w:t>.м</w:t>
      </w:r>
      <w:proofErr w:type="gramEnd"/>
      <w:r w:rsidR="00FE00C8">
        <w:rPr>
          <w:sz w:val="27"/>
          <w:szCs w:val="27"/>
        </w:rPr>
        <w:t xml:space="preserve"> </w:t>
      </w:r>
      <w:r w:rsidRPr="00031450">
        <w:rPr>
          <w:sz w:val="27"/>
          <w:szCs w:val="27"/>
        </w:rPr>
        <w:t xml:space="preserve">на 1000 жителей </w:t>
      </w:r>
      <w:r w:rsidRPr="000D0C52">
        <w:rPr>
          <w:sz w:val="27"/>
          <w:szCs w:val="27"/>
        </w:rPr>
        <w:t xml:space="preserve">до </w:t>
      </w:r>
      <w:r w:rsidR="00D27DCF" w:rsidRPr="000D0C52">
        <w:rPr>
          <w:sz w:val="27"/>
          <w:szCs w:val="27"/>
        </w:rPr>
        <w:t>289</w:t>
      </w:r>
      <w:r w:rsidRPr="000D0C52">
        <w:rPr>
          <w:sz w:val="27"/>
          <w:szCs w:val="27"/>
        </w:rPr>
        <w:t xml:space="preserve"> кв.м</w:t>
      </w:r>
      <w:r w:rsidR="000D0C52">
        <w:rPr>
          <w:sz w:val="27"/>
          <w:szCs w:val="27"/>
        </w:rPr>
        <w:t xml:space="preserve"> (110,6</w:t>
      </w:r>
      <w:r w:rsidR="00687D3A" w:rsidRPr="000D0C52">
        <w:rPr>
          <w:sz w:val="27"/>
          <w:szCs w:val="27"/>
        </w:rPr>
        <w:t xml:space="preserve"> %</w:t>
      </w:r>
      <w:r w:rsidR="00687D3A">
        <w:rPr>
          <w:sz w:val="27"/>
          <w:szCs w:val="27"/>
        </w:rPr>
        <w:t xml:space="preserve"> от установленного норматива минимальной обеспеченности населения площадью торговых объектов)</w:t>
      </w:r>
      <w:r w:rsidRPr="00031450">
        <w:rPr>
          <w:sz w:val="27"/>
          <w:szCs w:val="27"/>
        </w:rPr>
        <w:t>.</w:t>
      </w:r>
    </w:p>
    <w:p w:rsidR="00603041" w:rsidRDefault="00603041" w:rsidP="00515B87">
      <w:pPr>
        <w:ind w:right="-144" w:firstLine="567"/>
        <w:jc w:val="both"/>
        <w:rPr>
          <w:sz w:val="27"/>
          <w:szCs w:val="27"/>
        </w:rPr>
      </w:pPr>
    </w:p>
    <w:p w:rsidR="00603041" w:rsidRPr="00603041" w:rsidRDefault="00603041" w:rsidP="0060304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603041">
        <w:rPr>
          <w:rFonts w:eastAsia="Calibri"/>
          <w:sz w:val="28"/>
          <w:szCs w:val="28"/>
        </w:rPr>
        <w:t xml:space="preserve">Показатели, характеризующие состояние развития торговой инфраструктуры на территории </w:t>
      </w:r>
      <w:r>
        <w:rPr>
          <w:rFonts w:eastAsia="Calibri"/>
          <w:sz w:val="28"/>
          <w:szCs w:val="28"/>
        </w:rPr>
        <w:t xml:space="preserve">Муниципального образования Красноуфимский округ </w:t>
      </w:r>
      <w:r w:rsidRPr="00603041">
        <w:rPr>
          <w:rFonts w:eastAsia="Calibri"/>
          <w:sz w:val="28"/>
          <w:szCs w:val="28"/>
        </w:rPr>
        <w:t>по состоянию на 01</w:t>
      </w:r>
      <w:r w:rsidR="004736DE">
        <w:rPr>
          <w:rFonts w:eastAsia="Calibri"/>
          <w:sz w:val="28"/>
          <w:szCs w:val="28"/>
        </w:rPr>
        <w:t>.01</w:t>
      </w:r>
      <w:r>
        <w:rPr>
          <w:rFonts w:eastAsia="Calibri"/>
          <w:sz w:val="28"/>
          <w:szCs w:val="28"/>
        </w:rPr>
        <w:t xml:space="preserve">.2014, приведены в таблице </w:t>
      </w:r>
      <w:r w:rsidRPr="00603041">
        <w:rPr>
          <w:rFonts w:eastAsia="Calibri"/>
          <w:sz w:val="28"/>
          <w:szCs w:val="28"/>
        </w:rPr>
        <w:t>2.</w:t>
      </w:r>
    </w:p>
    <w:p w:rsidR="00603041" w:rsidRDefault="00603041" w:rsidP="00515B87">
      <w:pPr>
        <w:ind w:right="-144" w:firstLine="567"/>
        <w:jc w:val="both"/>
        <w:rPr>
          <w:sz w:val="27"/>
          <w:szCs w:val="27"/>
        </w:rPr>
      </w:pPr>
    </w:p>
    <w:p w:rsidR="00180CE1" w:rsidRDefault="00180CE1" w:rsidP="00515B87">
      <w:pPr>
        <w:ind w:right="-144" w:firstLine="567"/>
        <w:jc w:val="both"/>
        <w:rPr>
          <w:sz w:val="27"/>
          <w:szCs w:val="27"/>
        </w:rPr>
      </w:pPr>
    </w:p>
    <w:p w:rsidR="00180CE1" w:rsidRDefault="00180CE1" w:rsidP="00515B87">
      <w:pPr>
        <w:ind w:right="-144" w:firstLine="567"/>
        <w:jc w:val="both"/>
        <w:rPr>
          <w:sz w:val="27"/>
          <w:szCs w:val="27"/>
        </w:rPr>
      </w:pPr>
    </w:p>
    <w:p w:rsidR="00180CE1" w:rsidRDefault="00180CE1" w:rsidP="00180CE1">
      <w:pPr>
        <w:ind w:right="-144" w:firstLine="567"/>
        <w:jc w:val="right"/>
        <w:rPr>
          <w:sz w:val="27"/>
          <w:szCs w:val="27"/>
        </w:rPr>
      </w:pPr>
      <w:r>
        <w:rPr>
          <w:sz w:val="27"/>
          <w:szCs w:val="27"/>
        </w:rPr>
        <w:t>таблица 2</w:t>
      </w:r>
    </w:p>
    <w:p w:rsidR="00180CE1" w:rsidRDefault="00180CE1" w:rsidP="00180CE1">
      <w:pPr>
        <w:ind w:right="-144" w:firstLine="567"/>
        <w:jc w:val="right"/>
        <w:rPr>
          <w:sz w:val="27"/>
          <w:szCs w:val="27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309"/>
        <w:gridCol w:w="1644"/>
        <w:gridCol w:w="1304"/>
        <w:gridCol w:w="1304"/>
        <w:gridCol w:w="1020"/>
      </w:tblGrid>
      <w:tr w:rsidR="00180CE1">
        <w:trPr>
          <w:trHeight w:val="100"/>
        </w:trPr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Показатели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Единица измерения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том числе</w:t>
            </w:r>
          </w:p>
        </w:tc>
      </w:tr>
      <w:tr w:rsidR="00180CE1">
        <w:trPr>
          <w:trHeight w:val="100"/>
        </w:trPr>
        <w:tc>
          <w:tcPr>
            <w:tcW w:w="4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город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село</w:t>
            </w: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Pr="00EC1E35" w:rsidRDefault="00180CE1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EC1E35">
              <w:rPr>
                <w:rFonts w:eastAsia="Calibri"/>
                <w:b/>
                <w:sz w:val="28"/>
                <w:szCs w:val="28"/>
              </w:rPr>
              <w:t>Количество объектов торговой сети,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Pr="00EC1E35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C1E35">
              <w:rPr>
                <w:rFonts w:eastAsia="Calibri"/>
                <w:b/>
                <w:sz w:val="28"/>
                <w:szCs w:val="28"/>
              </w:rPr>
              <w:t>227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Pr="00EC1E35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C1E35">
              <w:rPr>
                <w:rFonts w:eastAsia="Calibri"/>
                <w:b/>
                <w:sz w:val="28"/>
                <w:szCs w:val="28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Pr="00EC1E35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C1E35">
              <w:rPr>
                <w:rFonts w:eastAsia="Calibri"/>
                <w:b/>
                <w:sz w:val="28"/>
                <w:szCs w:val="28"/>
              </w:rPr>
              <w:t>207</w:t>
            </w:r>
          </w:p>
        </w:tc>
      </w:tr>
      <w:tr w:rsidR="00EC1E35" w:rsidTr="00EC1E35">
        <w:trPr>
          <w:trHeight w:val="50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E35" w:rsidRDefault="00EC1E35" w:rsidP="00EC1E3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из них: </w:t>
            </w: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</w:t>
            </w: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</w:t>
            </w:r>
          </w:p>
        </w:tc>
      </w:tr>
      <w:tr w:rsidR="00EC1E35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E35" w:rsidRDefault="00EC1E3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смешанные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E35" w:rsidRDefault="00EC1E3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E35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E35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E35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132</w:t>
            </w: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Pr="00EC1E35" w:rsidRDefault="00180CE1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8"/>
                <w:szCs w:val="28"/>
              </w:rPr>
            </w:pPr>
            <w:r w:rsidRPr="00EC1E35">
              <w:rPr>
                <w:rFonts w:eastAsia="Calibri"/>
                <w:b/>
                <w:i/>
                <w:sz w:val="28"/>
                <w:szCs w:val="28"/>
              </w:rPr>
              <w:t>стационарные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Pr="00EC1E35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C1E35">
              <w:rPr>
                <w:rFonts w:eastAsia="Calibri"/>
                <w:b/>
                <w:sz w:val="28"/>
                <w:szCs w:val="28"/>
              </w:rPr>
              <w:t>163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Pr="00EC1E35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C1E35">
              <w:rPr>
                <w:rFonts w:eastAsia="Calibri"/>
                <w:b/>
                <w:sz w:val="28"/>
                <w:szCs w:val="28"/>
              </w:rPr>
              <w:t>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Pr="00EC1E35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C1E35">
              <w:rPr>
                <w:rFonts w:eastAsia="Calibri"/>
                <w:b/>
                <w:sz w:val="28"/>
                <w:szCs w:val="28"/>
              </w:rPr>
              <w:t>146</w:t>
            </w:r>
          </w:p>
        </w:tc>
      </w:tr>
      <w:tr w:rsidR="00EC1E35" w:rsidTr="00EC1E35">
        <w:trPr>
          <w:trHeight w:val="50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E35" w:rsidRDefault="00EC1E35" w:rsidP="00EC1E3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 них:</w:t>
            </w: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</w:t>
            </w: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</w:t>
            </w:r>
          </w:p>
        </w:tc>
      </w:tr>
      <w:tr w:rsidR="00EC1E35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E35" w:rsidRDefault="00EC1E3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смешанные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E35" w:rsidRDefault="00EC1E3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E35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E35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E35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81</w:t>
            </w: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Pr="00EC1E35" w:rsidRDefault="00180CE1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8"/>
                <w:szCs w:val="28"/>
              </w:rPr>
            </w:pPr>
            <w:r w:rsidRPr="00EC1E35">
              <w:rPr>
                <w:rFonts w:eastAsia="Calibri"/>
                <w:b/>
                <w:i/>
                <w:sz w:val="28"/>
                <w:szCs w:val="28"/>
              </w:rPr>
              <w:t>нестационарные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Pr="00EC1E35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Pr="00EC1E35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Pr="00EC1E35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61</w:t>
            </w:r>
          </w:p>
        </w:tc>
      </w:tr>
      <w:tr w:rsidR="00EC1E35" w:rsidTr="00EC1E35">
        <w:trPr>
          <w:trHeight w:val="407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E35" w:rsidRDefault="00EC1E35" w:rsidP="00EC1E3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 них:</w:t>
            </w:r>
          </w:p>
        </w:tc>
      </w:tr>
      <w:tr w:rsidR="00180CE1">
        <w:trPr>
          <w:trHeight w:val="51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EC1E35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E35" w:rsidRDefault="00EC1E3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смешанные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E35" w:rsidRDefault="00EC1E3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E35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E35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E35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</w:t>
            </w: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Pr="00EC1E35" w:rsidRDefault="00180CE1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EC1E35">
              <w:rPr>
                <w:rFonts w:eastAsia="Calibri"/>
                <w:b/>
                <w:sz w:val="28"/>
                <w:szCs w:val="28"/>
              </w:rPr>
              <w:t>Площадь торговая,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Pr="00EC1E35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7760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Pr="00EC1E35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872,60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Pr="00EC1E35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6887,4</w:t>
            </w: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 нее площадь торговая стационарных объектов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7637,4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850,4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6787</w:t>
            </w: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2082,3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355,3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1727</w:t>
            </w: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непродовольственные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1315,10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410,10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905</w:t>
            </w:r>
          </w:p>
        </w:tc>
      </w:tr>
      <w:tr w:rsidR="00EC1E35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E35" w:rsidRDefault="00EC1E3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смешанные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E35" w:rsidRDefault="00EC1E3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</w:t>
            </w:r>
            <w:proofErr w:type="gramStart"/>
            <w:r>
              <w:rPr>
                <w:rFonts w:eastAsia="Calibri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E35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4240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E35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1E35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4155</w:t>
            </w: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Pr="00EC1E35" w:rsidRDefault="00180CE1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8"/>
                <w:szCs w:val="28"/>
              </w:rPr>
            </w:pPr>
            <w:r w:rsidRPr="00EC1E35">
              <w:rPr>
                <w:rFonts w:eastAsia="Calibri"/>
                <w:b/>
                <w:i/>
                <w:sz w:val="28"/>
                <w:szCs w:val="28"/>
              </w:rPr>
              <w:t>из нее площадь торговая нестационарных объектов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Pr="00EC1E35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C1E35">
              <w:rPr>
                <w:rFonts w:eastAsia="Calibri"/>
                <w:b/>
                <w:sz w:val="28"/>
                <w:szCs w:val="28"/>
              </w:rPr>
              <w:t>122,6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Pr="00EC1E35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C1E35">
              <w:rPr>
                <w:rFonts w:eastAsia="Calibri"/>
                <w:b/>
                <w:sz w:val="28"/>
                <w:szCs w:val="28"/>
              </w:rPr>
              <w:t>22,2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Pr="00EC1E35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EC1E35">
              <w:rPr>
                <w:rFonts w:eastAsia="Calibri"/>
                <w:b/>
                <w:sz w:val="28"/>
                <w:szCs w:val="28"/>
              </w:rPr>
              <w:t>100,4</w:t>
            </w: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107,2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85</w:t>
            </w: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кв. 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15,4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EC1E3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15,4</w:t>
            </w: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Численность населения на 1 января года составления схемы, тыс. чел.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тыс. чел.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AD22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26,837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80CE1" w:rsidTr="001A42B9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Обеспеченность торговыми площадями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кв. м/тыс. жит.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AD22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80CE1" w:rsidTr="001A42B9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Мин. норматив обеспеченности торговыми площадями в соответствии с методикой расчета </w:t>
            </w:r>
            <w:proofErr w:type="spellStart"/>
            <w:r>
              <w:rPr>
                <w:rFonts w:eastAsia="Calibri"/>
                <w:sz w:val="28"/>
                <w:szCs w:val="28"/>
              </w:rPr>
              <w:t>Минпромторга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РФ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кв. м/тыс. жителей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AD22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Удельный вес нестационарных торговых объектов МО к общему количеству торговых объектов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AD22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Удельный вес нестационарных торговых объектов, используемых субъектами малого или среднего предпринимательства, осуществляемыми торговую деятельность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%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AD220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D220E" w:rsidTr="008E1C10">
        <w:trPr>
          <w:trHeight w:val="50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20E" w:rsidRPr="00AD220E" w:rsidRDefault="00AD220E" w:rsidP="00AD220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D220E">
              <w:rPr>
                <w:rFonts w:eastAsia="Calibri"/>
                <w:b/>
                <w:sz w:val="28"/>
                <w:szCs w:val="28"/>
              </w:rPr>
              <w:t>С</w:t>
            </w:r>
            <w:r>
              <w:rPr>
                <w:rFonts w:eastAsia="Calibri"/>
                <w:b/>
                <w:sz w:val="28"/>
                <w:szCs w:val="28"/>
              </w:rPr>
              <w:t>ТРУКТУРА НЕСТАЦИОНАРНЫХ ТОРГОВЫХ ОБЪЕКТОВ</w:t>
            </w: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Pr="001A42B9" w:rsidRDefault="00180CE1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1A42B9">
              <w:rPr>
                <w:rFonts w:eastAsia="Calibri"/>
                <w:b/>
                <w:sz w:val="28"/>
                <w:szCs w:val="28"/>
              </w:rPr>
              <w:t>Нестационарные объекты,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A42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8E1C10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A42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A42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62</w:t>
            </w:r>
          </w:p>
        </w:tc>
      </w:tr>
      <w:tr w:rsidR="001A42B9" w:rsidTr="008E1C10">
        <w:trPr>
          <w:trHeight w:val="50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42B9" w:rsidRDefault="001A42B9" w:rsidP="001A42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том числе:</w:t>
            </w: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розничной торговли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A42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A42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A42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61</w:t>
            </w: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общественного питания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A42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A42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A42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бытового обслуживания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A42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A42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A42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другие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A42B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A42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A42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A42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Pr="001A42B9" w:rsidRDefault="00180CE1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1A42B9">
              <w:rPr>
                <w:rFonts w:eastAsia="Calibri"/>
                <w:b/>
                <w:sz w:val="28"/>
                <w:szCs w:val="28"/>
              </w:rPr>
              <w:t>Нестационарные объекты розничной торговли,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A42B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E378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2B30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E37803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E37803" w:rsidTr="008E1C10">
        <w:trPr>
          <w:trHeight w:val="50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37803" w:rsidRDefault="00E3780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том числе:</w:t>
            </w: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Pr="003F26B5" w:rsidRDefault="00180CE1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8"/>
                <w:szCs w:val="28"/>
              </w:rPr>
            </w:pPr>
            <w:r w:rsidRPr="003F26B5">
              <w:rPr>
                <w:rFonts w:eastAsia="Calibri"/>
                <w:b/>
                <w:i/>
                <w:sz w:val="28"/>
                <w:szCs w:val="28"/>
              </w:rPr>
              <w:lastRenderedPageBreak/>
              <w:t>Павильоны,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E378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3F26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3F26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E378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E3780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3F26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3F26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3F26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3F26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 них: павильоны в составе остановочных комплексов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3F26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3F26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3F26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павильоны отдельно стоящие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3F26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3F26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3F26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Pr="003F26B5" w:rsidRDefault="00180CE1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8"/>
                <w:szCs w:val="28"/>
              </w:rPr>
            </w:pPr>
            <w:r w:rsidRPr="003F26B5">
              <w:rPr>
                <w:rFonts w:eastAsia="Calibri"/>
                <w:b/>
                <w:i/>
                <w:sz w:val="28"/>
                <w:szCs w:val="28"/>
              </w:rPr>
              <w:t>Киоски,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3F26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3F26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3F26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3F26B5" w:rsidTr="008E1C10">
        <w:trPr>
          <w:trHeight w:val="50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6B5" w:rsidRDefault="003F26B5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из них:</w:t>
            </w: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3F26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3F26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3F26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непродовольственные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3F26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3F26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3F26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Pr="003F26B5" w:rsidRDefault="003F26B5" w:rsidP="003F26B5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8"/>
                <w:szCs w:val="28"/>
              </w:rPr>
            </w:pPr>
            <w:r w:rsidRPr="003F26B5">
              <w:rPr>
                <w:rFonts w:eastAsia="Calibri"/>
                <w:b/>
                <w:i/>
                <w:sz w:val="28"/>
                <w:szCs w:val="28"/>
              </w:rPr>
              <w:t>К</w:t>
            </w:r>
            <w:r w:rsidR="00180CE1" w:rsidRPr="003F26B5">
              <w:rPr>
                <w:rFonts w:eastAsia="Calibri"/>
                <w:b/>
                <w:i/>
                <w:sz w:val="28"/>
                <w:szCs w:val="28"/>
              </w:rPr>
              <w:t>онтейнер, торговое место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3F26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3F26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3F26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3F26B5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6B5" w:rsidRPr="0043587E" w:rsidRDefault="003F26B5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8"/>
                <w:szCs w:val="28"/>
              </w:rPr>
            </w:pPr>
            <w:r w:rsidRPr="0043587E">
              <w:rPr>
                <w:rFonts w:eastAsia="Calibri"/>
                <w:b/>
                <w:i/>
                <w:sz w:val="28"/>
                <w:szCs w:val="28"/>
              </w:rPr>
              <w:t xml:space="preserve">Автолавки, </w:t>
            </w:r>
            <w:r w:rsidR="0043587E" w:rsidRPr="0043587E">
              <w:rPr>
                <w:rFonts w:eastAsia="Calibri"/>
                <w:b/>
                <w:i/>
                <w:sz w:val="28"/>
                <w:szCs w:val="28"/>
              </w:rPr>
              <w:t>лотки, палатки, прилавки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6B5" w:rsidRDefault="0043587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6B5" w:rsidRDefault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6B5" w:rsidRDefault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F26B5" w:rsidRDefault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</w:t>
            </w: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Pr="0043587E" w:rsidRDefault="0043587E" w:rsidP="0043587E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sz w:val="28"/>
                <w:szCs w:val="28"/>
              </w:rPr>
            </w:pPr>
            <w:r w:rsidRPr="0043587E">
              <w:rPr>
                <w:rFonts w:eastAsia="Calibri"/>
                <w:b/>
                <w:i/>
                <w:sz w:val="28"/>
                <w:szCs w:val="28"/>
              </w:rPr>
              <w:t xml:space="preserve">Ярмарки, районные </w:t>
            </w:r>
            <w:r w:rsidR="00180CE1" w:rsidRPr="0043587E">
              <w:rPr>
                <w:rFonts w:eastAsia="Calibri"/>
                <w:b/>
                <w:i/>
                <w:sz w:val="28"/>
                <w:szCs w:val="28"/>
              </w:rPr>
              <w:t xml:space="preserve"> мероприятия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Pr="0043587E" w:rsidRDefault="00180CE1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r w:rsidRPr="0043587E">
              <w:rPr>
                <w:rFonts w:eastAsia="Calibri"/>
                <w:b/>
                <w:sz w:val="28"/>
                <w:szCs w:val="28"/>
              </w:rPr>
              <w:t>Нестационарные объекты бытового обслуживания,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43587E" w:rsidTr="008E1C10">
        <w:trPr>
          <w:trHeight w:val="50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87E" w:rsidRDefault="0043587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том числе:</w:t>
            </w: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3587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 w:rsidR="00180CE1">
              <w:rPr>
                <w:rFonts w:eastAsia="Calibri"/>
                <w:sz w:val="28"/>
                <w:szCs w:val="28"/>
              </w:rPr>
              <w:t>авильоны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3587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</w:t>
            </w:r>
            <w:r w:rsidR="00180CE1">
              <w:rPr>
                <w:rFonts w:eastAsia="Calibri"/>
                <w:sz w:val="28"/>
                <w:szCs w:val="28"/>
              </w:rPr>
              <w:t>иоски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43587E" w:rsidTr="008E1C10">
        <w:trPr>
          <w:trHeight w:val="50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87E" w:rsidRPr="0043587E" w:rsidRDefault="0043587E" w:rsidP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3587E">
              <w:rPr>
                <w:rFonts w:eastAsia="Calibri"/>
                <w:b/>
                <w:sz w:val="28"/>
                <w:szCs w:val="28"/>
              </w:rPr>
              <w:t>С</w:t>
            </w:r>
            <w:r>
              <w:rPr>
                <w:rFonts w:eastAsia="Calibri"/>
                <w:b/>
                <w:sz w:val="28"/>
                <w:szCs w:val="28"/>
              </w:rPr>
              <w:t>ПЕЦИАЛИЗАЦИЯ НЕСТАЦИОНАРНЫХ ОБЪЕКТОВ</w:t>
            </w: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Pr="0043587E" w:rsidRDefault="0043587E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proofErr w:type="gramStart"/>
            <w:r w:rsidRPr="0043587E">
              <w:rPr>
                <w:rFonts w:eastAsia="Calibri"/>
                <w:b/>
                <w:sz w:val="28"/>
                <w:szCs w:val="28"/>
              </w:rPr>
              <w:t>П</w:t>
            </w:r>
            <w:r w:rsidR="00180CE1" w:rsidRPr="0043587E">
              <w:rPr>
                <w:rFonts w:eastAsia="Calibri"/>
                <w:b/>
                <w:sz w:val="28"/>
                <w:szCs w:val="28"/>
              </w:rPr>
              <w:t>родовольственные</w:t>
            </w:r>
            <w:proofErr w:type="gramEnd"/>
            <w:r w:rsidR="00180CE1" w:rsidRPr="0043587E">
              <w:rPr>
                <w:rFonts w:eastAsia="Calibri"/>
                <w:b/>
                <w:sz w:val="28"/>
                <w:szCs w:val="28"/>
              </w:rPr>
              <w:t>,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43587E" w:rsidTr="008E1C10">
        <w:trPr>
          <w:trHeight w:val="50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87E" w:rsidRDefault="0043587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том числе:</w:t>
            </w: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овощи, фрукты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минеральная вода, соки, кондитерские изделия, иное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 другие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Pr="0043587E" w:rsidRDefault="0043587E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proofErr w:type="gramStart"/>
            <w:r w:rsidRPr="0043587E">
              <w:rPr>
                <w:rFonts w:eastAsia="Calibri"/>
                <w:b/>
                <w:sz w:val="28"/>
                <w:szCs w:val="28"/>
              </w:rPr>
              <w:t>Н</w:t>
            </w:r>
            <w:r w:rsidR="00180CE1" w:rsidRPr="0043587E">
              <w:rPr>
                <w:rFonts w:eastAsia="Calibri"/>
                <w:b/>
                <w:sz w:val="28"/>
                <w:szCs w:val="28"/>
              </w:rPr>
              <w:t>епродовольственные</w:t>
            </w:r>
            <w:proofErr w:type="gramEnd"/>
            <w:r w:rsidR="00180CE1" w:rsidRPr="0043587E">
              <w:rPr>
                <w:rFonts w:eastAsia="Calibri"/>
                <w:b/>
                <w:sz w:val="28"/>
                <w:szCs w:val="28"/>
              </w:rPr>
              <w:t>,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43587E" w:rsidTr="008E1C10">
        <w:trPr>
          <w:trHeight w:val="50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87E" w:rsidRDefault="0043587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том числе:</w:t>
            </w: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печатная продукция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парфюмерия, косметика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цветы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 другие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Pr="0043587E" w:rsidRDefault="0043587E">
            <w:pPr>
              <w:autoSpaceDE w:val="0"/>
              <w:autoSpaceDN w:val="0"/>
              <w:adjustRightInd w:val="0"/>
              <w:rPr>
                <w:rFonts w:eastAsia="Calibri"/>
                <w:b/>
                <w:sz w:val="28"/>
                <w:szCs w:val="28"/>
              </w:rPr>
            </w:pPr>
            <w:proofErr w:type="gramStart"/>
            <w:r w:rsidRPr="0043587E">
              <w:rPr>
                <w:rFonts w:eastAsia="Calibri"/>
                <w:b/>
                <w:sz w:val="28"/>
                <w:szCs w:val="28"/>
              </w:rPr>
              <w:t>Б</w:t>
            </w:r>
            <w:r w:rsidR="00180CE1" w:rsidRPr="0043587E">
              <w:rPr>
                <w:rFonts w:eastAsia="Calibri"/>
                <w:b/>
                <w:sz w:val="28"/>
                <w:szCs w:val="28"/>
              </w:rPr>
              <w:t>ытовые</w:t>
            </w:r>
            <w:proofErr w:type="gramEnd"/>
            <w:r w:rsidR="00180CE1" w:rsidRPr="0043587E">
              <w:rPr>
                <w:rFonts w:eastAsia="Calibri"/>
                <w:b/>
                <w:sz w:val="28"/>
                <w:szCs w:val="28"/>
              </w:rPr>
              <w:t>,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43587E" w:rsidTr="008E1C10">
        <w:trPr>
          <w:trHeight w:val="50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87E" w:rsidRDefault="0043587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том числе:</w:t>
            </w: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ремонт обуви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43587E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87E" w:rsidRDefault="0043587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другие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87E" w:rsidRDefault="0043587E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87E" w:rsidRDefault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87E" w:rsidRDefault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87E" w:rsidRDefault="0043587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4B7BDB" w:rsidTr="008E1C10">
        <w:trPr>
          <w:trHeight w:val="50"/>
        </w:trPr>
        <w:tc>
          <w:tcPr>
            <w:tcW w:w="95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B7BDB" w:rsidRPr="004B7BDB" w:rsidRDefault="004B7BDB" w:rsidP="004B7BDB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НЕСТАЦИОНАРНЫЕ ОБЪЕКТЫ ПО МЕСТУ РАСПОЛОЖЕНИЯ</w:t>
            </w: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стационарных помещениях, зданиях, строениях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B7B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B7B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B7B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отдельно стоящие объекты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B7B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B7B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B7B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180CE1">
        <w:trPr>
          <w:trHeight w:val="50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 w:rsidP="004B7BDB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передвижная</w:t>
            </w:r>
            <w:r w:rsidR="004B7BDB">
              <w:rPr>
                <w:rFonts w:eastAsia="Calibri"/>
                <w:sz w:val="28"/>
                <w:szCs w:val="28"/>
              </w:rPr>
              <w:t>, разносная</w:t>
            </w:r>
            <w:r>
              <w:rPr>
                <w:rFonts w:eastAsia="Calibri"/>
                <w:sz w:val="28"/>
                <w:szCs w:val="28"/>
              </w:rPr>
              <w:t xml:space="preserve"> торговля  </w:t>
            </w:r>
            <w:r w:rsidR="004B7BDB">
              <w:rPr>
                <w:rFonts w:eastAsia="Calibri"/>
                <w:sz w:val="28"/>
                <w:szCs w:val="28"/>
              </w:rPr>
              <w:t>(</w:t>
            </w:r>
            <w:r>
              <w:rPr>
                <w:rFonts w:eastAsia="Calibri"/>
                <w:sz w:val="28"/>
                <w:szCs w:val="28"/>
              </w:rPr>
              <w:t>автолавки</w:t>
            </w:r>
            <w:r w:rsidR="004B7BDB">
              <w:rPr>
                <w:rFonts w:eastAsia="Calibri"/>
                <w:sz w:val="28"/>
                <w:szCs w:val="28"/>
              </w:rPr>
              <w:t>, лотки, прилавки, палатки, торговое место, ярмарки, районные мероприятия)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180CE1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ед.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B7B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B7B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80CE1" w:rsidRDefault="004B7B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</w:t>
            </w:r>
          </w:p>
        </w:tc>
      </w:tr>
    </w:tbl>
    <w:p w:rsidR="00603041" w:rsidRPr="00031450" w:rsidRDefault="00603041" w:rsidP="00515B87">
      <w:pPr>
        <w:ind w:right="-144" w:firstLine="567"/>
        <w:jc w:val="both"/>
        <w:rPr>
          <w:b/>
          <w:sz w:val="27"/>
          <w:szCs w:val="27"/>
        </w:rPr>
      </w:pPr>
    </w:p>
    <w:p w:rsidR="006B4A50" w:rsidRPr="00031450" w:rsidRDefault="000900E7" w:rsidP="00E505D0">
      <w:pPr>
        <w:ind w:right="-144" w:firstLine="567"/>
        <w:jc w:val="both"/>
        <w:rPr>
          <w:sz w:val="27"/>
          <w:szCs w:val="27"/>
        </w:rPr>
      </w:pPr>
      <w:r>
        <w:rPr>
          <w:sz w:val="28"/>
          <w:szCs w:val="28"/>
        </w:rPr>
        <w:t>Из  данных  таблицы  2  видно,  что</w:t>
      </w:r>
      <w:r w:rsidRPr="00A87440">
        <w:rPr>
          <w:sz w:val="27"/>
          <w:szCs w:val="27"/>
        </w:rPr>
        <w:t xml:space="preserve"> </w:t>
      </w:r>
      <w:r>
        <w:rPr>
          <w:sz w:val="27"/>
          <w:szCs w:val="27"/>
        </w:rPr>
        <w:t>то</w:t>
      </w:r>
      <w:r w:rsidR="006B4A50" w:rsidRPr="00A87440">
        <w:rPr>
          <w:sz w:val="27"/>
          <w:szCs w:val="27"/>
        </w:rPr>
        <w:t>рговая площадь павильонов</w:t>
      </w:r>
      <w:r w:rsidR="006B4A50" w:rsidRPr="00031450">
        <w:rPr>
          <w:sz w:val="27"/>
          <w:szCs w:val="27"/>
        </w:rPr>
        <w:t xml:space="preserve">  составляет </w:t>
      </w:r>
      <w:r w:rsidR="00F223EF">
        <w:rPr>
          <w:sz w:val="27"/>
          <w:szCs w:val="27"/>
        </w:rPr>
        <w:t>122</w:t>
      </w:r>
      <w:r w:rsidR="006B4A50">
        <w:rPr>
          <w:sz w:val="27"/>
          <w:szCs w:val="27"/>
        </w:rPr>
        <w:t>,6</w:t>
      </w:r>
      <w:r w:rsidR="006B4A50" w:rsidRPr="00031450">
        <w:rPr>
          <w:sz w:val="27"/>
          <w:szCs w:val="27"/>
        </w:rPr>
        <w:t xml:space="preserve"> кв</w:t>
      </w:r>
      <w:proofErr w:type="gramStart"/>
      <w:r w:rsidR="006B4A50" w:rsidRPr="00031450">
        <w:rPr>
          <w:sz w:val="27"/>
          <w:szCs w:val="27"/>
        </w:rPr>
        <w:t>.м</w:t>
      </w:r>
      <w:proofErr w:type="gramEnd"/>
      <w:r w:rsidR="006B4A50" w:rsidRPr="00031450">
        <w:rPr>
          <w:sz w:val="27"/>
          <w:szCs w:val="27"/>
        </w:rPr>
        <w:t xml:space="preserve"> или </w:t>
      </w:r>
      <w:r w:rsidR="00F223EF">
        <w:rPr>
          <w:sz w:val="27"/>
          <w:szCs w:val="27"/>
        </w:rPr>
        <w:t>4,5</w:t>
      </w:r>
      <w:r w:rsidR="006B4A50" w:rsidRPr="00031450">
        <w:rPr>
          <w:sz w:val="27"/>
          <w:szCs w:val="27"/>
        </w:rPr>
        <w:t xml:space="preserve"> кв.м на 1000 жителей, т.е. влияние площадей нестационарных объектов розничной торговли на уровень обеспеченности жителей торговыми площадями незначительно. При этом размещение объектов нестационарной торговли с торговыми площадями (павильонов) может улучшить обеспеченность услугами торговли сельского населения.</w:t>
      </w:r>
    </w:p>
    <w:p w:rsidR="006B4A50" w:rsidRPr="00031450" w:rsidRDefault="006B4A50" w:rsidP="00515B87">
      <w:pPr>
        <w:ind w:right="-144" w:firstLine="567"/>
        <w:jc w:val="both"/>
        <w:rPr>
          <w:sz w:val="27"/>
          <w:szCs w:val="27"/>
        </w:rPr>
      </w:pPr>
      <w:r w:rsidRPr="00031450">
        <w:rPr>
          <w:sz w:val="27"/>
          <w:szCs w:val="27"/>
        </w:rPr>
        <w:t>Во всех сельских населенных пунктах городского округа имеется возможность приобретения товаров первой необходимости.</w:t>
      </w:r>
    </w:p>
    <w:p w:rsidR="006B4A50" w:rsidRPr="00031450" w:rsidRDefault="006B4A50" w:rsidP="00515B87">
      <w:pPr>
        <w:ind w:right="-144" w:firstLine="567"/>
        <w:jc w:val="both"/>
        <w:rPr>
          <w:sz w:val="27"/>
          <w:szCs w:val="27"/>
        </w:rPr>
      </w:pPr>
      <w:r w:rsidRPr="00031450">
        <w:rPr>
          <w:sz w:val="27"/>
          <w:szCs w:val="27"/>
        </w:rPr>
        <w:t>Обеспеченность сельского населения товарами более широкого ассортимента является недостаточной.</w:t>
      </w:r>
    </w:p>
    <w:p w:rsidR="00D028DD" w:rsidRDefault="00D028DD" w:rsidP="00567A69">
      <w:pPr>
        <w:ind w:right="-144" w:firstLine="567"/>
        <w:jc w:val="both"/>
        <w:rPr>
          <w:sz w:val="27"/>
          <w:szCs w:val="27"/>
        </w:rPr>
      </w:pPr>
      <w:r>
        <w:rPr>
          <w:sz w:val="27"/>
          <w:szCs w:val="27"/>
        </w:rPr>
        <w:t>В 2014 году к</w:t>
      </w:r>
      <w:r w:rsidR="00D87F8B">
        <w:rPr>
          <w:sz w:val="27"/>
          <w:szCs w:val="27"/>
        </w:rPr>
        <w:t xml:space="preserve">оличество </w:t>
      </w:r>
      <w:r>
        <w:rPr>
          <w:sz w:val="27"/>
          <w:szCs w:val="27"/>
        </w:rPr>
        <w:t xml:space="preserve">отдельно стоящих нестационарных торговых объектов уменьшилось на 1 (закрылась «Лавка на дому» в д. </w:t>
      </w:r>
      <w:proofErr w:type="spellStart"/>
      <w:r>
        <w:rPr>
          <w:sz w:val="27"/>
          <w:szCs w:val="27"/>
        </w:rPr>
        <w:t>Тат</w:t>
      </w:r>
      <w:proofErr w:type="gramStart"/>
      <w:r>
        <w:rPr>
          <w:sz w:val="27"/>
          <w:szCs w:val="27"/>
        </w:rPr>
        <w:t>.Е</w:t>
      </w:r>
      <w:proofErr w:type="gramEnd"/>
      <w:r>
        <w:rPr>
          <w:sz w:val="27"/>
          <w:szCs w:val="27"/>
        </w:rPr>
        <w:t>манзельга</w:t>
      </w:r>
      <w:proofErr w:type="spellEnd"/>
      <w:r>
        <w:rPr>
          <w:sz w:val="27"/>
          <w:szCs w:val="27"/>
        </w:rPr>
        <w:t>, находящаяся в частной собственности).</w:t>
      </w:r>
    </w:p>
    <w:p w:rsidR="00D028DD" w:rsidRDefault="00D028DD" w:rsidP="00567A69">
      <w:pPr>
        <w:ind w:right="-144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Увеличилось число </w:t>
      </w:r>
      <w:r w:rsidR="000900E7">
        <w:rPr>
          <w:sz w:val="27"/>
          <w:szCs w:val="27"/>
        </w:rPr>
        <w:t>передвижных торговых объектов (автолавки)</w:t>
      </w:r>
      <w:r>
        <w:rPr>
          <w:sz w:val="27"/>
          <w:szCs w:val="27"/>
        </w:rPr>
        <w:t xml:space="preserve"> на 2.</w:t>
      </w:r>
    </w:p>
    <w:p w:rsidR="00D028DD" w:rsidRDefault="00D028DD" w:rsidP="00567A69">
      <w:pPr>
        <w:ind w:right="-144" w:firstLine="567"/>
        <w:jc w:val="both"/>
        <w:rPr>
          <w:sz w:val="27"/>
          <w:szCs w:val="27"/>
        </w:rPr>
      </w:pPr>
      <w:r w:rsidRPr="002D12EF">
        <w:rPr>
          <w:sz w:val="27"/>
          <w:szCs w:val="27"/>
        </w:rPr>
        <w:t>В 201</w:t>
      </w:r>
      <w:r>
        <w:rPr>
          <w:sz w:val="27"/>
          <w:szCs w:val="27"/>
        </w:rPr>
        <w:t>5-2016 годах</w:t>
      </w:r>
      <w:r w:rsidRPr="002D12EF">
        <w:rPr>
          <w:sz w:val="27"/>
          <w:szCs w:val="27"/>
        </w:rPr>
        <w:t xml:space="preserve"> будет сохранено количество объектов передвижной торговли</w:t>
      </w:r>
      <w:r>
        <w:rPr>
          <w:sz w:val="27"/>
          <w:szCs w:val="27"/>
        </w:rPr>
        <w:t xml:space="preserve">  по  продаже   непродовольственных  товаров   недостающего  ассортимента  в  стационарной торговой  сети.</w:t>
      </w:r>
    </w:p>
    <w:p w:rsidR="006B4A50" w:rsidRDefault="00904E46" w:rsidP="00D028DD">
      <w:pPr>
        <w:ind w:right="-144" w:firstLine="567"/>
        <w:jc w:val="both"/>
        <w:rPr>
          <w:sz w:val="27"/>
          <w:szCs w:val="27"/>
        </w:rPr>
      </w:pPr>
      <w:r>
        <w:rPr>
          <w:sz w:val="27"/>
          <w:szCs w:val="27"/>
        </w:rPr>
        <w:t>Настоящая с</w:t>
      </w:r>
      <w:r w:rsidR="006B4A50">
        <w:rPr>
          <w:sz w:val="27"/>
          <w:szCs w:val="27"/>
        </w:rPr>
        <w:t>хема нестационарных торговых объектов предусматривает выполнение федеральног</w:t>
      </w:r>
      <w:r w:rsidR="00BA7F62">
        <w:rPr>
          <w:sz w:val="27"/>
          <w:szCs w:val="27"/>
        </w:rPr>
        <w:t>о законодательства – Федерального</w:t>
      </w:r>
      <w:r w:rsidR="006B4A50">
        <w:rPr>
          <w:sz w:val="27"/>
          <w:szCs w:val="27"/>
        </w:rPr>
        <w:t xml:space="preserve"> Закон</w:t>
      </w:r>
      <w:r w:rsidR="00BA7F62">
        <w:rPr>
          <w:sz w:val="27"/>
          <w:szCs w:val="27"/>
        </w:rPr>
        <w:t>а</w:t>
      </w:r>
      <w:r w:rsidR="006B4A50">
        <w:rPr>
          <w:sz w:val="27"/>
          <w:szCs w:val="27"/>
        </w:rPr>
        <w:t xml:space="preserve"> от 23.02.2013 г. № 15-ФЗ  «Об охране здоровья граждан от воздействия окружающего табачного дыма и последствий п</w:t>
      </w:r>
      <w:r w:rsidR="00BA7F62">
        <w:rPr>
          <w:sz w:val="27"/>
          <w:szCs w:val="27"/>
        </w:rPr>
        <w:t>отребления табака» и Федерального</w:t>
      </w:r>
      <w:r w:rsidR="006B4A50">
        <w:rPr>
          <w:sz w:val="27"/>
          <w:szCs w:val="27"/>
        </w:rPr>
        <w:t xml:space="preserve"> закон</w:t>
      </w:r>
      <w:r w:rsidR="00BA7F62">
        <w:rPr>
          <w:sz w:val="27"/>
          <w:szCs w:val="27"/>
        </w:rPr>
        <w:t>а</w:t>
      </w:r>
      <w:r w:rsidR="006B4A50">
        <w:rPr>
          <w:sz w:val="27"/>
          <w:szCs w:val="27"/>
        </w:rPr>
        <w:t xml:space="preserve"> от 22.11.1995 г. </w:t>
      </w:r>
      <w:r w:rsidR="000900E7">
        <w:rPr>
          <w:sz w:val="27"/>
          <w:szCs w:val="27"/>
        </w:rPr>
        <w:t xml:space="preserve">             </w:t>
      </w:r>
      <w:r w:rsidR="006B4A50">
        <w:rPr>
          <w:sz w:val="27"/>
          <w:szCs w:val="27"/>
        </w:rPr>
        <w:t xml:space="preserve">№ 171-ФЗ «О государственном регулировании производства и оборота этилового спирта, алкогольной и спиртосодержащей продукции». </w:t>
      </w:r>
    </w:p>
    <w:p w:rsidR="006B4A50" w:rsidRDefault="006B4A50" w:rsidP="001B5309"/>
    <w:p w:rsidR="006B4A50" w:rsidRDefault="006B4A50" w:rsidP="001B5309"/>
    <w:sectPr w:rsidR="006B4A50" w:rsidSect="00904E4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35301"/>
    <w:multiLevelType w:val="hybridMultilevel"/>
    <w:tmpl w:val="3D2AE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D9E"/>
    <w:rsid w:val="0001748E"/>
    <w:rsid w:val="00020561"/>
    <w:rsid w:val="00021CF8"/>
    <w:rsid w:val="00031450"/>
    <w:rsid w:val="00046E7D"/>
    <w:rsid w:val="00050A08"/>
    <w:rsid w:val="00056D95"/>
    <w:rsid w:val="000900E7"/>
    <w:rsid w:val="000A675D"/>
    <w:rsid w:val="000C0E88"/>
    <w:rsid w:val="000D0C52"/>
    <w:rsid w:val="000E1D3B"/>
    <w:rsid w:val="000E2E7A"/>
    <w:rsid w:val="000E6215"/>
    <w:rsid w:val="00102653"/>
    <w:rsid w:val="00175093"/>
    <w:rsid w:val="00180CE1"/>
    <w:rsid w:val="001A42B9"/>
    <w:rsid w:val="001B5309"/>
    <w:rsid w:val="001C57AC"/>
    <w:rsid w:val="001C6B70"/>
    <w:rsid w:val="00222CB3"/>
    <w:rsid w:val="0024703A"/>
    <w:rsid w:val="00270DD3"/>
    <w:rsid w:val="00273B3F"/>
    <w:rsid w:val="0028106B"/>
    <w:rsid w:val="002A2FC0"/>
    <w:rsid w:val="002B3094"/>
    <w:rsid w:val="002D12EF"/>
    <w:rsid w:val="002E2BAE"/>
    <w:rsid w:val="002F239D"/>
    <w:rsid w:val="002F61CA"/>
    <w:rsid w:val="00305D9E"/>
    <w:rsid w:val="00337D40"/>
    <w:rsid w:val="00347005"/>
    <w:rsid w:val="0035104B"/>
    <w:rsid w:val="00352111"/>
    <w:rsid w:val="00382931"/>
    <w:rsid w:val="00386960"/>
    <w:rsid w:val="003C222A"/>
    <w:rsid w:val="003C30BC"/>
    <w:rsid w:val="003E2A13"/>
    <w:rsid w:val="003F26B5"/>
    <w:rsid w:val="00406917"/>
    <w:rsid w:val="00413563"/>
    <w:rsid w:val="004171A7"/>
    <w:rsid w:val="0043587E"/>
    <w:rsid w:val="00442D04"/>
    <w:rsid w:val="004478D9"/>
    <w:rsid w:val="004736DE"/>
    <w:rsid w:val="004B7BDB"/>
    <w:rsid w:val="004C722A"/>
    <w:rsid w:val="00503257"/>
    <w:rsid w:val="00504C0F"/>
    <w:rsid w:val="00513C17"/>
    <w:rsid w:val="00515B87"/>
    <w:rsid w:val="00535E02"/>
    <w:rsid w:val="00565D15"/>
    <w:rsid w:val="00567A69"/>
    <w:rsid w:val="00567FB6"/>
    <w:rsid w:val="005818D4"/>
    <w:rsid w:val="005B2FDA"/>
    <w:rsid w:val="005B4B27"/>
    <w:rsid w:val="005C6F22"/>
    <w:rsid w:val="005C70D3"/>
    <w:rsid w:val="005F1AD3"/>
    <w:rsid w:val="00603041"/>
    <w:rsid w:val="00613C03"/>
    <w:rsid w:val="00621648"/>
    <w:rsid w:val="00625486"/>
    <w:rsid w:val="00632CBE"/>
    <w:rsid w:val="006439E9"/>
    <w:rsid w:val="00662AD1"/>
    <w:rsid w:val="00687D3A"/>
    <w:rsid w:val="006911F0"/>
    <w:rsid w:val="006A41B6"/>
    <w:rsid w:val="006B4A50"/>
    <w:rsid w:val="006C1500"/>
    <w:rsid w:val="006D3AE7"/>
    <w:rsid w:val="006F790A"/>
    <w:rsid w:val="00710395"/>
    <w:rsid w:val="0071318F"/>
    <w:rsid w:val="007141EF"/>
    <w:rsid w:val="00720441"/>
    <w:rsid w:val="007717EF"/>
    <w:rsid w:val="00790649"/>
    <w:rsid w:val="007B63C8"/>
    <w:rsid w:val="007C4149"/>
    <w:rsid w:val="007E6297"/>
    <w:rsid w:val="007E6643"/>
    <w:rsid w:val="007F49B4"/>
    <w:rsid w:val="00844F31"/>
    <w:rsid w:val="00893C2E"/>
    <w:rsid w:val="008A23C4"/>
    <w:rsid w:val="008E1C10"/>
    <w:rsid w:val="00904E46"/>
    <w:rsid w:val="00952D5D"/>
    <w:rsid w:val="00956314"/>
    <w:rsid w:val="00977B1F"/>
    <w:rsid w:val="009A61DA"/>
    <w:rsid w:val="009C1658"/>
    <w:rsid w:val="009F27C8"/>
    <w:rsid w:val="00A07935"/>
    <w:rsid w:val="00A2259E"/>
    <w:rsid w:val="00A32A22"/>
    <w:rsid w:val="00A55A43"/>
    <w:rsid w:val="00A87440"/>
    <w:rsid w:val="00A913A4"/>
    <w:rsid w:val="00AD220E"/>
    <w:rsid w:val="00AF1C3A"/>
    <w:rsid w:val="00B00B2E"/>
    <w:rsid w:val="00B1074D"/>
    <w:rsid w:val="00B17AED"/>
    <w:rsid w:val="00B226B0"/>
    <w:rsid w:val="00B2787D"/>
    <w:rsid w:val="00B4097D"/>
    <w:rsid w:val="00B47B6C"/>
    <w:rsid w:val="00B663C7"/>
    <w:rsid w:val="00B80BE5"/>
    <w:rsid w:val="00BA7F62"/>
    <w:rsid w:val="00BC5E1F"/>
    <w:rsid w:val="00C41519"/>
    <w:rsid w:val="00C42D03"/>
    <w:rsid w:val="00C60795"/>
    <w:rsid w:val="00C630F6"/>
    <w:rsid w:val="00C91BBB"/>
    <w:rsid w:val="00CD441A"/>
    <w:rsid w:val="00CF3D79"/>
    <w:rsid w:val="00D028DD"/>
    <w:rsid w:val="00D13387"/>
    <w:rsid w:val="00D1502F"/>
    <w:rsid w:val="00D24D03"/>
    <w:rsid w:val="00D27DCF"/>
    <w:rsid w:val="00D760C6"/>
    <w:rsid w:val="00D87F8B"/>
    <w:rsid w:val="00D96A7A"/>
    <w:rsid w:val="00DA6C81"/>
    <w:rsid w:val="00DE1311"/>
    <w:rsid w:val="00DE24BA"/>
    <w:rsid w:val="00E01532"/>
    <w:rsid w:val="00E07740"/>
    <w:rsid w:val="00E348B4"/>
    <w:rsid w:val="00E3652C"/>
    <w:rsid w:val="00E37803"/>
    <w:rsid w:val="00E45A5D"/>
    <w:rsid w:val="00E505D0"/>
    <w:rsid w:val="00E52ACD"/>
    <w:rsid w:val="00E5431D"/>
    <w:rsid w:val="00E61185"/>
    <w:rsid w:val="00E81382"/>
    <w:rsid w:val="00EA3282"/>
    <w:rsid w:val="00EB27AC"/>
    <w:rsid w:val="00EC1E35"/>
    <w:rsid w:val="00EC69C8"/>
    <w:rsid w:val="00ED080E"/>
    <w:rsid w:val="00F223EF"/>
    <w:rsid w:val="00F22BEC"/>
    <w:rsid w:val="00F3388F"/>
    <w:rsid w:val="00F5216C"/>
    <w:rsid w:val="00F6219C"/>
    <w:rsid w:val="00F94EE0"/>
    <w:rsid w:val="00F976E1"/>
    <w:rsid w:val="00FC7487"/>
    <w:rsid w:val="00FE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53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1B5309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1B530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06E96168E065C85970D43CE87136938E1AB3D4815B0C6114E0E07B859C170B95BA53262DE30F3289333F58k3GF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1</Pages>
  <Words>2053</Words>
  <Characters>11705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65</cp:revision>
  <cp:lastPrinted>2014-11-13T11:53:00Z</cp:lastPrinted>
  <dcterms:created xsi:type="dcterms:W3CDTF">2012-10-15T05:49:00Z</dcterms:created>
  <dcterms:modified xsi:type="dcterms:W3CDTF">2014-12-02T11:29:00Z</dcterms:modified>
</cp:coreProperties>
</file>