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66" w:rsidRPr="00EA7A66" w:rsidRDefault="00EA7A66" w:rsidP="00EA7A66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8"/>
          <w:szCs w:val="28"/>
          <w:lang w:eastAsia="en-US"/>
        </w:rPr>
      </w:pPr>
    </w:p>
    <w:p w:rsidR="00EA7A66" w:rsidRPr="00EA7A66" w:rsidRDefault="00EA7A66" w:rsidP="00EA7A66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EA7A66"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35635" cy="762635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A7A66" w:rsidRPr="00EA7A66" w:rsidRDefault="00EA7A66" w:rsidP="00EA7A66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8"/>
          <w:szCs w:val="28"/>
          <w:lang w:eastAsia="en-US"/>
        </w:rPr>
      </w:pPr>
    </w:p>
    <w:p w:rsidR="00EA7A66" w:rsidRPr="00EA7A66" w:rsidRDefault="00EA7A66" w:rsidP="00EA7A66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8"/>
          <w:szCs w:val="28"/>
          <w:lang w:eastAsia="en-US"/>
        </w:rPr>
      </w:pPr>
    </w:p>
    <w:p w:rsidR="00EA7A66" w:rsidRPr="00EA7A66" w:rsidRDefault="00EA7A66" w:rsidP="00EA7A66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EA7A66">
        <w:rPr>
          <w:rFonts w:eastAsia="Calibri"/>
          <w:b/>
          <w:sz w:val="28"/>
          <w:szCs w:val="28"/>
          <w:lang w:eastAsia="en-US"/>
        </w:rPr>
        <w:t>ГЛАВА МУНИЦИПАЛЬНОГО ОБРАЗОВАНИЯ</w:t>
      </w:r>
    </w:p>
    <w:p w:rsidR="00EA7A66" w:rsidRPr="00EA7A66" w:rsidRDefault="00EA7A66" w:rsidP="00EA7A66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EA7A66">
        <w:rPr>
          <w:rFonts w:eastAsia="Calibri"/>
          <w:b/>
          <w:sz w:val="28"/>
          <w:szCs w:val="28"/>
          <w:lang w:eastAsia="en-US"/>
        </w:rPr>
        <w:t>КРАСНОУФИМСКИЙ ОКРУГ</w:t>
      </w:r>
    </w:p>
    <w:p w:rsidR="00EA7A66" w:rsidRPr="00EA7A66" w:rsidRDefault="00EA7A66" w:rsidP="00EA7A66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8"/>
          <w:szCs w:val="28"/>
          <w:lang w:eastAsia="en-US"/>
        </w:rPr>
      </w:pPr>
    </w:p>
    <w:p w:rsidR="00EA7A66" w:rsidRPr="00EA7A66" w:rsidRDefault="00EA7A66" w:rsidP="00EA7A66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8"/>
          <w:szCs w:val="28"/>
          <w:lang w:eastAsia="en-US"/>
        </w:rPr>
      </w:pPr>
      <w:r w:rsidRPr="00EA7A66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EA7A66" w:rsidRPr="00EA7A66" w:rsidRDefault="00EA7A66" w:rsidP="00EA7A66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8"/>
          <w:szCs w:val="28"/>
          <w:lang w:eastAsia="en-US"/>
        </w:rPr>
      </w:pPr>
    </w:p>
    <w:p w:rsidR="00EA7A66" w:rsidRPr="00EA7A66" w:rsidRDefault="00EA7A66" w:rsidP="00EA7A66">
      <w:pPr>
        <w:widowControl/>
        <w:autoSpaceDE/>
        <w:autoSpaceDN/>
        <w:adjustRightInd/>
        <w:ind w:left="-142"/>
        <w:jc w:val="center"/>
        <w:rPr>
          <w:rFonts w:eastAsia="Calibri"/>
          <w:b/>
          <w:sz w:val="28"/>
          <w:szCs w:val="28"/>
          <w:lang w:eastAsia="en-US"/>
        </w:rPr>
      </w:pPr>
    </w:p>
    <w:p w:rsidR="00EA7A66" w:rsidRPr="00EA7A66" w:rsidRDefault="00EA7A66" w:rsidP="00EA7A66">
      <w:pPr>
        <w:widowControl/>
        <w:autoSpaceDE/>
        <w:autoSpaceDN/>
        <w:adjustRightInd/>
        <w:ind w:left="-142"/>
        <w:rPr>
          <w:rFonts w:eastAsia="Calibri"/>
          <w:b/>
          <w:sz w:val="28"/>
          <w:szCs w:val="28"/>
          <w:lang w:eastAsia="en-US"/>
        </w:rPr>
      </w:pPr>
      <w:r w:rsidRPr="00EA7A66">
        <w:rPr>
          <w:rFonts w:eastAsia="Calibri"/>
          <w:b/>
          <w:sz w:val="28"/>
          <w:szCs w:val="28"/>
          <w:lang w:eastAsia="en-US"/>
        </w:rPr>
        <w:t>от   02.03.2018 г.  №</w:t>
      </w:r>
      <w:r w:rsidR="0006329D">
        <w:rPr>
          <w:rFonts w:eastAsia="Calibri"/>
          <w:b/>
          <w:sz w:val="28"/>
          <w:szCs w:val="28"/>
          <w:lang w:eastAsia="en-US"/>
        </w:rPr>
        <w:t>26</w:t>
      </w:r>
    </w:p>
    <w:p w:rsidR="00EA7A66" w:rsidRPr="00EA7A66" w:rsidRDefault="00EA7A66" w:rsidP="00EA7A66">
      <w:pPr>
        <w:widowControl/>
        <w:autoSpaceDE/>
        <w:autoSpaceDN/>
        <w:adjustRightInd/>
        <w:ind w:left="-142"/>
        <w:rPr>
          <w:rFonts w:eastAsia="Calibri"/>
          <w:b/>
          <w:sz w:val="28"/>
          <w:szCs w:val="28"/>
          <w:lang w:eastAsia="en-US"/>
        </w:rPr>
      </w:pPr>
      <w:r w:rsidRPr="00EA7A66">
        <w:rPr>
          <w:rFonts w:eastAsia="Calibri"/>
          <w:b/>
          <w:sz w:val="28"/>
          <w:szCs w:val="28"/>
          <w:lang w:eastAsia="en-US"/>
        </w:rPr>
        <w:t>г. Красноуфимск</w:t>
      </w:r>
    </w:p>
    <w:p w:rsidR="00EA7A66" w:rsidRDefault="00EA7A66" w:rsidP="00EA7A66">
      <w:pPr>
        <w:pStyle w:val="90"/>
        <w:shd w:val="clear" w:color="auto" w:fill="auto"/>
        <w:ind w:left="-142"/>
      </w:pPr>
    </w:p>
    <w:p w:rsidR="0006329D" w:rsidRDefault="00EA7A66" w:rsidP="0006329D">
      <w:pPr>
        <w:pStyle w:val="90"/>
        <w:shd w:val="clear" w:color="auto" w:fill="auto"/>
        <w:ind w:left="-142"/>
      </w:pPr>
      <w:r w:rsidRPr="00106E96">
        <w:t xml:space="preserve">О </w:t>
      </w:r>
      <w:r w:rsidR="0006329D">
        <w:t xml:space="preserve">дополнительных </w:t>
      </w:r>
      <w:r w:rsidR="0006329D" w:rsidRPr="00EA7A66">
        <w:t>нор</w:t>
      </w:r>
      <w:r w:rsidR="0006329D">
        <w:t xml:space="preserve">мах этики </w:t>
      </w:r>
    </w:p>
    <w:p w:rsidR="0006329D" w:rsidRDefault="0006329D" w:rsidP="0006329D">
      <w:pPr>
        <w:pStyle w:val="90"/>
        <w:shd w:val="clear" w:color="auto" w:fill="auto"/>
        <w:ind w:left="-142"/>
      </w:pPr>
      <w:r>
        <w:t xml:space="preserve">и поведениямуниципальных служащих </w:t>
      </w:r>
    </w:p>
    <w:p w:rsidR="0006329D" w:rsidRDefault="0006329D" w:rsidP="0006329D">
      <w:pPr>
        <w:pStyle w:val="90"/>
        <w:shd w:val="clear" w:color="auto" w:fill="auto"/>
        <w:ind w:left="-142"/>
      </w:pPr>
      <w:r>
        <w:t xml:space="preserve">Муниципального образования </w:t>
      </w:r>
    </w:p>
    <w:p w:rsidR="0006329D" w:rsidRDefault="0006329D" w:rsidP="0006329D">
      <w:pPr>
        <w:pStyle w:val="90"/>
        <w:shd w:val="clear" w:color="auto" w:fill="auto"/>
        <w:ind w:left="-142"/>
      </w:pPr>
      <w:proofErr w:type="spellStart"/>
      <w:r>
        <w:t>Красноуфимский</w:t>
      </w:r>
      <w:proofErr w:type="spellEnd"/>
      <w:r>
        <w:t xml:space="preserve"> округ, </w:t>
      </w:r>
    </w:p>
    <w:p w:rsidR="0006329D" w:rsidRDefault="0006329D" w:rsidP="0006329D">
      <w:pPr>
        <w:pStyle w:val="90"/>
        <w:shd w:val="clear" w:color="auto" w:fill="auto"/>
        <w:ind w:left="-142"/>
      </w:pPr>
      <w:r>
        <w:t xml:space="preserve">в целях противодействия </w:t>
      </w:r>
      <w:r w:rsidRPr="00EA7A66">
        <w:t xml:space="preserve">коррупции </w:t>
      </w:r>
    </w:p>
    <w:p w:rsidR="00EA7A66" w:rsidRPr="00106E96" w:rsidRDefault="0006329D" w:rsidP="0006329D">
      <w:pPr>
        <w:pStyle w:val="90"/>
        <w:shd w:val="clear" w:color="auto" w:fill="auto"/>
        <w:ind w:left="-142"/>
      </w:pPr>
      <w:r w:rsidRPr="00EA7A66">
        <w:t>и иным правонарушениям</w:t>
      </w:r>
    </w:p>
    <w:p w:rsidR="00EA7A66" w:rsidRPr="00EA7A66" w:rsidRDefault="00EA7A66" w:rsidP="00EA7A66">
      <w:pPr>
        <w:widowControl/>
        <w:autoSpaceDE/>
        <w:autoSpaceDN/>
        <w:adjustRightInd/>
        <w:ind w:left="-142"/>
        <w:rPr>
          <w:rFonts w:eastAsia="Calibri"/>
          <w:b/>
          <w:sz w:val="28"/>
          <w:szCs w:val="28"/>
          <w:lang w:eastAsia="en-US"/>
        </w:rPr>
      </w:pPr>
    </w:p>
    <w:p w:rsidR="00EA7A66" w:rsidRDefault="00EA7A66" w:rsidP="00EA7A66">
      <w:pPr>
        <w:keepNext/>
        <w:widowControl/>
        <w:autoSpaceDE/>
        <w:autoSpaceDN/>
        <w:adjustRightInd/>
        <w:ind w:firstLine="540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EA7A66" w:rsidRPr="00EA7A66" w:rsidRDefault="00EA7A66" w:rsidP="00EA7A66">
      <w:pPr>
        <w:keepNext/>
        <w:widowControl/>
        <w:autoSpaceDE/>
        <w:autoSpaceDN/>
        <w:adjustRightInd/>
        <w:ind w:firstLine="540"/>
        <w:jc w:val="both"/>
        <w:outlineLvl w:val="0"/>
        <w:rPr>
          <w:bCs/>
          <w:sz w:val="28"/>
          <w:szCs w:val="28"/>
        </w:rPr>
      </w:pPr>
      <w:r w:rsidRPr="00EA7A66">
        <w:rPr>
          <w:bCs/>
          <w:sz w:val="28"/>
          <w:szCs w:val="28"/>
        </w:rPr>
        <w:t xml:space="preserve">В целях реализации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EA7A66">
          <w:rPr>
            <w:bCs/>
            <w:sz w:val="28"/>
            <w:szCs w:val="28"/>
          </w:rPr>
          <w:t>2008 г</w:t>
        </w:r>
      </w:smartTag>
      <w:r w:rsidRPr="00EA7A66">
        <w:rPr>
          <w:bCs/>
          <w:sz w:val="28"/>
          <w:szCs w:val="28"/>
        </w:rPr>
        <w:t>. N 273-ФЗ</w:t>
      </w:r>
      <w:r w:rsidRPr="00EA7A66">
        <w:rPr>
          <w:bCs/>
          <w:sz w:val="28"/>
          <w:szCs w:val="28"/>
        </w:rPr>
        <w:br/>
        <w:t xml:space="preserve">"О противодействии коррупции", Областного закона «О противодействии коррупции в Свердловской области» от 20.02.2009г. №2-ОЗ и работы системы противодействия коррупции на территории Муниципального образования </w:t>
      </w:r>
      <w:proofErr w:type="spellStart"/>
      <w:r w:rsidRPr="00EA7A66">
        <w:rPr>
          <w:bCs/>
          <w:sz w:val="28"/>
          <w:szCs w:val="28"/>
        </w:rPr>
        <w:t>Красноуфимский</w:t>
      </w:r>
      <w:proofErr w:type="spellEnd"/>
      <w:r w:rsidRPr="00EA7A66">
        <w:rPr>
          <w:bCs/>
          <w:sz w:val="28"/>
          <w:szCs w:val="28"/>
        </w:rPr>
        <w:t xml:space="preserve"> округ, руководствуясь ст. 26 Устава Муниципального образования </w:t>
      </w:r>
      <w:proofErr w:type="spellStart"/>
      <w:r w:rsidRPr="00EA7A66">
        <w:rPr>
          <w:bCs/>
          <w:sz w:val="28"/>
          <w:szCs w:val="28"/>
        </w:rPr>
        <w:t>Красноуфимский</w:t>
      </w:r>
      <w:proofErr w:type="spellEnd"/>
      <w:r w:rsidRPr="00EA7A66">
        <w:rPr>
          <w:bCs/>
          <w:sz w:val="28"/>
          <w:szCs w:val="28"/>
        </w:rPr>
        <w:t xml:space="preserve"> округ</w:t>
      </w:r>
    </w:p>
    <w:p w:rsidR="00BC7C88" w:rsidRDefault="00BC7C88"/>
    <w:p w:rsidR="00106E96" w:rsidRDefault="00106E96"/>
    <w:p w:rsidR="00EA7A66" w:rsidRPr="00EA7A66" w:rsidRDefault="00EA7A66" w:rsidP="00EA7A66">
      <w:pPr>
        <w:widowControl/>
        <w:autoSpaceDE/>
        <w:autoSpaceDN/>
        <w:adjustRightInd/>
        <w:rPr>
          <w:b/>
          <w:sz w:val="28"/>
          <w:szCs w:val="28"/>
        </w:rPr>
      </w:pPr>
      <w:r w:rsidRPr="00EA7A66">
        <w:rPr>
          <w:b/>
          <w:sz w:val="28"/>
          <w:szCs w:val="28"/>
        </w:rPr>
        <w:t>ПОСТАНОВЛЯЮ:</w:t>
      </w:r>
    </w:p>
    <w:p w:rsidR="00EA7A66" w:rsidRPr="00EA7A66" w:rsidRDefault="00EA7A66" w:rsidP="00EA7A66">
      <w:pPr>
        <w:widowControl/>
        <w:ind w:firstLine="540"/>
        <w:jc w:val="both"/>
        <w:rPr>
          <w:b/>
          <w:sz w:val="28"/>
          <w:szCs w:val="28"/>
        </w:rPr>
      </w:pPr>
    </w:p>
    <w:p w:rsidR="00EA7A66" w:rsidRPr="00EA7A66" w:rsidRDefault="00EA7A66" w:rsidP="00EA7A6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A6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дополнительные </w:t>
      </w:r>
      <w:r w:rsidRPr="00EA7A66">
        <w:rPr>
          <w:sz w:val="28"/>
          <w:szCs w:val="28"/>
        </w:rPr>
        <w:t>нор</w:t>
      </w:r>
      <w:r>
        <w:rPr>
          <w:sz w:val="28"/>
          <w:szCs w:val="28"/>
        </w:rPr>
        <w:t xml:space="preserve">мы этики и поведениямуниципальных служащих Муниципального образования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</w:t>
      </w:r>
      <w:r w:rsidR="0006329D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противодействия </w:t>
      </w:r>
      <w:r w:rsidRPr="00EA7A66">
        <w:rPr>
          <w:sz w:val="28"/>
          <w:szCs w:val="28"/>
        </w:rPr>
        <w:t>коррупции и иным правонарушениям</w:t>
      </w:r>
      <w:r w:rsidR="0006329D">
        <w:rPr>
          <w:sz w:val="28"/>
          <w:szCs w:val="28"/>
        </w:rPr>
        <w:t>, согласно приложению</w:t>
      </w:r>
      <w:r w:rsidR="00F66488">
        <w:rPr>
          <w:sz w:val="28"/>
          <w:szCs w:val="28"/>
        </w:rPr>
        <w:t xml:space="preserve"> к настоящему постановлению</w:t>
      </w:r>
      <w:r w:rsidR="0006329D">
        <w:rPr>
          <w:sz w:val="28"/>
          <w:szCs w:val="28"/>
        </w:rPr>
        <w:t>.</w:t>
      </w:r>
    </w:p>
    <w:p w:rsidR="00EA7A66" w:rsidRPr="00EA7A66" w:rsidRDefault="00EA7A66" w:rsidP="00EA7A6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A66">
        <w:rPr>
          <w:sz w:val="28"/>
          <w:szCs w:val="28"/>
        </w:rPr>
        <w:t xml:space="preserve">2. Разместить настоящее постановление на официальном сайте МО </w:t>
      </w:r>
      <w:proofErr w:type="spellStart"/>
      <w:r w:rsidRPr="00EA7A66">
        <w:rPr>
          <w:sz w:val="28"/>
          <w:szCs w:val="28"/>
        </w:rPr>
        <w:t>Красноуфимский</w:t>
      </w:r>
      <w:proofErr w:type="spellEnd"/>
      <w:r w:rsidRPr="00EA7A66">
        <w:rPr>
          <w:sz w:val="28"/>
          <w:szCs w:val="28"/>
        </w:rPr>
        <w:t xml:space="preserve"> округ.</w:t>
      </w:r>
    </w:p>
    <w:p w:rsidR="00EA7A66" w:rsidRPr="00EA7A66" w:rsidRDefault="00EA7A66" w:rsidP="00EA7A6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EA7A66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EA7A66" w:rsidRPr="00EA7A66" w:rsidRDefault="00EA7A66" w:rsidP="00EA7A66">
      <w:pPr>
        <w:widowControl/>
        <w:autoSpaceDE/>
        <w:autoSpaceDN/>
        <w:adjustRightInd/>
        <w:rPr>
          <w:sz w:val="28"/>
          <w:szCs w:val="28"/>
        </w:rPr>
      </w:pPr>
    </w:p>
    <w:p w:rsidR="00EA7A66" w:rsidRPr="00EA7A66" w:rsidRDefault="00EA7A66" w:rsidP="00EA7A66">
      <w:pPr>
        <w:widowControl/>
        <w:autoSpaceDE/>
        <w:autoSpaceDN/>
        <w:adjustRightInd/>
        <w:rPr>
          <w:sz w:val="28"/>
          <w:szCs w:val="28"/>
        </w:rPr>
      </w:pPr>
    </w:p>
    <w:p w:rsidR="00EA7A66" w:rsidRPr="00EA7A66" w:rsidRDefault="00EA7A66" w:rsidP="00EA7A66">
      <w:pPr>
        <w:widowControl/>
        <w:autoSpaceDE/>
        <w:autoSpaceDN/>
        <w:adjustRightInd/>
        <w:rPr>
          <w:sz w:val="28"/>
          <w:szCs w:val="28"/>
        </w:rPr>
      </w:pPr>
      <w:r w:rsidRPr="00EA7A66">
        <w:rPr>
          <w:sz w:val="28"/>
          <w:szCs w:val="28"/>
        </w:rPr>
        <w:t xml:space="preserve">Глава </w:t>
      </w:r>
    </w:p>
    <w:p w:rsidR="00EA7A66" w:rsidRPr="00EA7A66" w:rsidRDefault="00EA7A66" w:rsidP="00EA7A66">
      <w:pPr>
        <w:widowControl/>
        <w:autoSpaceDE/>
        <w:autoSpaceDN/>
        <w:adjustRightInd/>
        <w:rPr>
          <w:sz w:val="28"/>
          <w:szCs w:val="28"/>
        </w:rPr>
      </w:pPr>
      <w:r w:rsidRPr="00EA7A66">
        <w:rPr>
          <w:sz w:val="28"/>
          <w:szCs w:val="28"/>
        </w:rPr>
        <w:t xml:space="preserve">Муниципального образования </w:t>
      </w:r>
    </w:p>
    <w:p w:rsidR="00EA7A66" w:rsidRPr="00EA7A66" w:rsidRDefault="00EA7A66" w:rsidP="00EA7A66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EA7A66">
        <w:rPr>
          <w:sz w:val="28"/>
          <w:szCs w:val="28"/>
        </w:rPr>
        <w:t>Красноуфимский</w:t>
      </w:r>
      <w:proofErr w:type="spellEnd"/>
      <w:r w:rsidRPr="00EA7A66">
        <w:rPr>
          <w:sz w:val="28"/>
          <w:szCs w:val="28"/>
        </w:rPr>
        <w:t xml:space="preserve"> округ                                                                     О.В. </w:t>
      </w:r>
      <w:proofErr w:type="spellStart"/>
      <w:r w:rsidRPr="00EA7A66">
        <w:rPr>
          <w:sz w:val="28"/>
          <w:szCs w:val="28"/>
        </w:rPr>
        <w:t>Ряписов</w:t>
      </w:r>
      <w:proofErr w:type="spellEnd"/>
    </w:p>
    <w:p w:rsidR="00EA7A66" w:rsidRDefault="00EA7A66" w:rsidP="00106E96">
      <w:pPr>
        <w:pStyle w:val="20"/>
        <w:shd w:val="clear" w:color="auto" w:fill="auto"/>
        <w:ind w:firstLine="760"/>
        <w:jc w:val="both"/>
      </w:pPr>
    </w:p>
    <w:p w:rsidR="0006329D" w:rsidRPr="0006329D" w:rsidRDefault="0006329D" w:rsidP="0006329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6329D">
        <w:rPr>
          <w:sz w:val="24"/>
          <w:szCs w:val="24"/>
        </w:rPr>
        <w:lastRenderedPageBreak/>
        <w:t xml:space="preserve">Приложение </w:t>
      </w:r>
    </w:p>
    <w:p w:rsidR="0006329D" w:rsidRDefault="0006329D" w:rsidP="0006329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6329D">
        <w:rPr>
          <w:sz w:val="24"/>
          <w:szCs w:val="24"/>
        </w:rPr>
        <w:t xml:space="preserve">к Постановлению Главы </w:t>
      </w:r>
    </w:p>
    <w:p w:rsidR="0006329D" w:rsidRPr="0006329D" w:rsidRDefault="0006329D" w:rsidP="0006329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6329D">
        <w:rPr>
          <w:sz w:val="24"/>
          <w:szCs w:val="24"/>
        </w:rPr>
        <w:t xml:space="preserve">МО </w:t>
      </w:r>
      <w:proofErr w:type="spellStart"/>
      <w:r w:rsidRPr="0006329D">
        <w:rPr>
          <w:sz w:val="24"/>
          <w:szCs w:val="24"/>
        </w:rPr>
        <w:t>Красноуфимский</w:t>
      </w:r>
      <w:proofErr w:type="spellEnd"/>
      <w:r w:rsidRPr="0006329D">
        <w:rPr>
          <w:sz w:val="24"/>
          <w:szCs w:val="24"/>
        </w:rPr>
        <w:t xml:space="preserve"> округ</w:t>
      </w:r>
    </w:p>
    <w:p w:rsidR="0006329D" w:rsidRPr="0006329D" w:rsidRDefault="0006329D" w:rsidP="0006329D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06329D">
        <w:rPr>
          <w:sz w:val="24"/>
          <w:szCs w:val="24"/>
        </w:rPr>
        <w:t xml:space="preserve">от </w:t>
      </w:r>
      <w:r w:rsidRPr="0006329D">
        <w:rPr>
          <w:bCs/>
          <w:sz w:val="24"/>
          <w:szCs w:val="24"/>
        </w:rPr>
        <w:t>02.03.2018</w:t>
      </w:r>
      <w:r>
        <w:rPr>
          <w:bCs/>
          <w:sz w:val="24"/>
          <w:szCs w:val="24"/>
        </w:rPr>
        <w:t>г. № 26</w:t>
      </w:r>
    </w:p>
    <w:p w:rsidR="00EA7A66" w:rsidRPr="0006329D" w:rsidRDefault="00EA7A66" w:rsidP="00106E96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</w:p>
    <w:p w:rsidR="00EA7A66" w:rsidRPr="0006329D" w:rsidRDefault="0006329D" w:rsidP="0006329D">
      <w:pPr>
        <w:pStyle w:val="20"/>
        <w:shd w:val="clear" w:color="auto" w:fill="auto"/>
        <w:ind w:firstLine="760"/>
        <w:rPr>
          <w:b/>
          <w:sz w:val="24"/>
          <w:szCs w:val="24"/>
        </w:rPr>
      </w:pPr>
      <w:r w:rsidRPr="0006329D">
        <w:rPr>
          <w:b/>
          <w:sz w:val="24"/>
          <w:szCs w:val="24"/>
        </w:rPr>
        <w:t xml:space="preserve">Дополнительные нормы этики и поведения муниципальных служащих Муниципального образования </w:t>
      </w:r>
      <w:proofErr w:type="spellStart"/>
      <w:r w:rsidRPr="0006329D">
        <w:rPr>
          <w:b/>
          <w:sz w:val="24"/>
          <w:szCs w:val="24"/>
        </w:rPr>
        <w:t>Красноуфимский</w:t>
      </w:r>
      <w:proofErr w:type="spellEnd"/>
      <w:r w:rsidRPr="0006329D">
        <w:rPr>
          <w:b/>
          <w:sz w:val="24"/>
          <w:szCs w:val="24"/>
        </w:rPr>
        <w:t xml:space="preserve"> округ в целях противодействия коррупции и иным правонарушениям</w:t>
      </w:r>
    </w:p>
    <w:p w:rsidR="00EA7A66" w:rsidRDefault="00EA7A66" w:rsidP="00106E96">
      <w:pPr>
        <w:pStyle w:val="20"/>
        <w:shd w:val="clear" w:color="auto" w:fill="auto"/>
        <w:ind w:firstLine="760"/>
        <w:jc w:val="both"/>
      </w:pPr>
    </w:p>
    <w:p w:rsidR="00106E96" w:rsidRPr="0006329D" w:rsidRDefault="00106E96" w:rsidP="00106E96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Особый публично-правовой статус </w:t>
      </w:r>
      <w:r w:rsidR="00B2313A" w:rsidRPr="0006329D">
        <w:rPr>
          <w:sz w:val="24"/>
          <w:szCs w:val="24"/>
        </w:rPr>
        <w:t>муниципальных</w:t>
      </w:r>
      <w:r w:rsidRPr="0006329D">
        <w:rPr>
          <w:sz w:val="24"/>
          <w:szCs w:val="24"/>
        </w:rPr>
        <w:t xml:space="preserve"> служащих (далее - служащие), обусловленный исполнением полномочий органов местного самоуправления (далее - </w:t>
      </w:r>
      <w:r w:rsidR="00B2313A" w:rsidRPr="0006329D">
        <w:rPr>
          <w:sz w:val="24"/>
          <w:szCs w:val="24"/>
        </w:rPr>
        <w:t>муниципальные</w:t>
      </w:r>
      <w:r w:rsidRPr="0006329D">
        <w:rPr>
          <w:sz w:val="24"/>
          <w:szCs w:val="24"/>
        </w:rPr>
        <w:t xml:space="preserve"> органы), налагает на данную категорию лиц ряд специальных установленных федеральными законами ограничений, запретов и требований. Принципы служебного поведения государственных служащих также содержатся в Указе Президента Российской Федерации от 12 августа 2002 г. № 885 и Типовом кодексе этики и служебного поведения государственных служащих Российской Федерации и муниципальных служащих, одобренном решением президиума Совета при Президенте Российской Федерации по противодействию коррупции от 23 декабря 2010 г. (протокол № 21).</w:t>
      </w:r>
    </w:p>
    <w:p w:rsidR="00106E96" w:rsidRPr="0006329D" w:rsidRDefault="00106E96" w:rsidP="00106E96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Вне зависимости от места и времени служащим необходимо учитывать, что их поведение должно всецело соответствовать ограничениям, запретам и требованиям, и не допускать поступков, способных вызвать сомнения в их честности и порядочности.</w:t>
      </w:r>
    </w:p>
    <w:p w:rsidR="00106E96" w:rsidRPr="0006329D" w:rsidRDefault="00106E96" w:rsidP="00B2313A">
      <w:pPr>
        <w:pStyle w:val="20"/>
        <w:shd w:val="clear" w:color="auto" w:fill="auto"/>
        <w:tabs>
          <w:tab w:val="right" w:pos="6041"/>
          <w:tab w:val="center" w:pos="6644"/>
          <w:tab w:val="center" w:pos="7254"/>
        </w:tabs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Профессиональная деятельность служащих, замещающих руководящие должности, как правило, носит публичный характер, такие служащие легко узнаваемы, н</w:t>
      </w:r>
      <w:r w:rsidR="00B2313A" w:rsidRPr="0006329D">
        <w:rPr>
          <w:sz w:val="24"/>
          <w:szCs w:val="24"/>
        </w:rPr>
        <w:t>епосредственно</w:t>
      </w:r>
      <w:r w:rsidR="00B2313A" w:rsidRPr="0006329D">
        <w:rPr>
          <w:sz w:val="24"/>
          <w:szCs w:val="24"/>
        </w:rPr>
        <w:tab/>
        <w:t>ассоциируются с муниципальными</w:t>
      </w:r>
      <w:r w:rsidRPr="0006329D">
        <w:rPr>
          <w:sz w:val="24"/>
          <w:szCs w:val="24"/>
        </w:rPr>
        <w:t xml:space="preserve"> органами, в связи с чем, обращают на себя внимание общества, включая средства массовой информации, в том числе и во внеслужебное время.</w:t>
      </w:r>
    </w:p>
    <w:p w:rsidR="00106E96" w:rsidRPr="0006329D" w:rsidRDefault="00F63792" w:rsidP="00F63792">
      <w:pPr>
        <w:pStyle w:val="20"/>
        <w:shd w:val="clear" w:color="auto" w:fill="auto"/>
        <w:tabs>
          <w:tab w:val="right" w:pos="6041"/>
          <w:tab w:val="center" w:pos="6199"/>
          <w:tab w:val="right" w:pos="9477"/>
        </w:tabs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Служащие, замещающие </w:t>
      </w:r>
      <w:r w:rsidR="00106E96" w:rsidRPr="0006329D">
        <w:rPr>
          <w:sz w:val="24"/>
          <w:szCs w:val="24"/>
        </w:rPr>
        <w:t>руководящие</w:t>
      </w:r>
      <w:r w:rsidR="00106E96" w:rsidRPr="0006329D">
        <w:rPr>
          <w:sz w:val="24"/>
          <w:szCs w:val="24"/>
        </w:rPr>
        <w:tab/>
        <w:t>должности,</w:t>
      </w:r>
      <w:r w:rsidR="00106E96" w:rsidRPr="0006329D">
        <w:rPr>
          <w:sz w:val="24"/>
          <w:szCs w:val="24"/>
        </w:rPr>
        <w:tab/>
        <w:t>своим личнымпримером формируют правила поведения подчиненных.</w:t>
      </w:r>
    </w:p>
    <w:p w:rsidR="00106E96" w:rsidRPr="0006329D" w:rsidRDefault="00106E96" w:rsidP="00106E96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Вне зависимости от занимаемой должности необходимо помнить, что служащий не должен совершать поступки, порочащие его честь и достоинство.</w:t>
      </w:r>
    </w:p>
    <w:p w:rsidR="00106E96" w:rsidRPr="0006329D" w:rsidRDefault="00106E96" w:rsidP="00106E96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Служащему рекомендуется до совершения какого-либо поступка задуматься о том, как это будет воспринято коллегами по службе, и прислушаться к их профессиональным советам.</w:t>
      </w:r>
    </w:p>
    <w:p w:rsidR="00106E96" w:rsidRPr="0006329D" w:rsidRDefault="00F63792" w:rsidP="00F63792">
      <w:pPr>
        <w:pStyle w:val="20"/>
        <w:shd w:val="clear" w:color="auto" w:fill="auto"/>
        <w:tabs>
          <w:tab w:val="right" w:pos="6041"/>
          <w:tab w:val="center" w:pos="6644"/>
          <w:tab w:val="center" w:pos="7254"/>
        </w:tabs>
        <w:ind w:firstLine="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размещении информации </w:t>
      </w:r>
      <w:r w:rsidR="00106E96" w:rsidRPr="0006329D">
        <w:rPr>
          <w:sz w:val="24"/>
          <w:szCs w:val="24"/>
        </w:rPr>
        <w:t>винформационно</w:t>
      </w:r>
      <w:r w:rsidR="00106E96" w:rsidRPr="0006329D">
        <w:rPr>
          <w:sz w:val="24"/>
          <w:szCs w:val="24"/>
        </w:rPr>
        <w:softHyphen/>
        <w:t>телекоммуникационной сети «Интернет» (далее - сеть Интернет), в том числе в социальных медиа, в личных целях необходимо подходить к данному вопросу осознанно и ответственно. Недопустимо размещение служащ</w:t>
      </w:r>
      <w:r>
        <w:rPr>
          <w:sz w:val="24"/>
          <w:szCs w:val="24"/>
        </w:rPr>
        <w:t>им изображений, текстовых, ауди</w:t>
      </w:r>
      <w:bookmarkStart w:id="0" w:name="_GoBack"/>
      <w:bookmarkEnd w:id="0"/>
      <w:r w:rsidR="00106E96" w:rsidRPr="0006329D">
        <w:rPr>
          <w:sz w:val="24"/>
          <w:szCs w:val="24"/>
        </w:rPr>
        <w:t>о-, видеоматериалов, прямо или косвенно указывающих на его должностной статус, если данное действие не связано с исполнением служебных обязанностей.</w:t>
      </w:r>
    </w:p>
    <w:p w:rsidR="00106E96" w:rsidRPr="0006329D" w:rsidRDefault="00106E96" w:rsidP="00106E96">
      <w:pPr>
        <w:pStyle w:val="20"/>
        <w:shd w:val="clear" w:color="auto" w:fill="auto"/>
        <w:spacing w:line="331" w:lineRule="exact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Важно помнить, что информация, опубликованная в сети Интернет, может оставаться открытой для доступа неограниченное количество времени и неограниченному кругу лиц.</w:t>
      </w:r>
    </w:p>
    <w:p w:rsidR="00106E96" w:rsidRPr="0006329D" w:rsidRDefault="00106E96" w:rsidP="00106E96">
      <w:pPr>
        <w:pStyle w:val="20"/>
        <w:shd w:val="clear" w:color="auto" w:fill="auto"/>
        <w:spacing w:line="331" w:lineRule="exact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Предоставление и публичное размещение информации от имени </w:t>
      </w:r>
      <w:r w:rsidR="00B2313A" w:rsidRPr="0006329D">
        <w:rPr>
          <w:sz w:val="24"/>
          <w:szCs w:val="24"/>
        </w:rPr>
        <w:t>муниципального</w:t>
      </w:r>
      <w:r w:rsidRPr="0006329D">
        <w:rPr>
          <w:sz w:val="24"/>
          <w:szCs w:val="24"/>
        </w:rPr>
        <w:t xml:space="preserve"> органа имеют право осуществлять только лица, уполномоченные на размещение и </w:t>
      </w:r>
      <w:r w:rsidRPr="0006329D">
        <w:rPr>
          <w:sz w:val="24"/>
          <w:szCs w:val="24"/>
        </w:rPr>
        <w:lastRenderedPageBreak/>
        <w:t>предоставление такой информации.</w:t>
      </w:r>
    </w:p>
    <w:p w:rsidR="00106E96" w:rsidRPr="0006329D" w:rsidRDefault="00106E96" w:rsidP="00106E96">
      <w:pPr>
        <w:pStyle w:val="20"/>
        <w:shd w:val="clear" w:color="auto" w:fill="auto"/>
        <w:ind w:firstLine="80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Служащий должен помнить, что его неэтичный поступок, в том числе совершенный во внеслужебное время, может повлечь причинение вреда его репутации, авторитету </w:t>
      </w:r>
      <w:r w:rsidR="00B2313A" w:rsidRPr="0006329D">
        <w:rPr>
          <w:sz w:val="24"/>
          <w:szCs w:val="24"/>
        </w:rPr>
        <w:t>муниципального</w:t>
      </w:r>
      <w:r w:rsidRPr="0006329D">
        <w:rPr>
          <w:sz w:val="24"/>
          <w:szCs w:val="24"/>
        </w:rPr>
        <w:t xml:space="preserve"> органа и в целом </w:t>
      </w:r>
      <w:r w:rsidR="00B2313A" w:rsidRPr="0006329D">
        <w:rPr>
          <w:sz w:val="24"/>
          <w:szCs w:val="24"/>
        </w:rPr>
        <w:t>муниципальной</w:t>
      </w:r>
      <w:r w:rsidRPr="0006329D">
        <w:rPr>
          <w:sz w:val="24"/>
          <w:szCs w:val="24"/>
        </w:rPr>
        <w:t xml:space="preserve"> службе.</w:t>
      </w:r>
    </w:p>
    <w:p w:rsidR="00106E96" w:rsidRPr="0006329D" w:rsidRDefault="00106E96" w:rsidP="00106E96">
      <w:pPr>
        <w:pStyle w:val="20"/>
        <w:shd w:val="clear" w:color="auto" w:fill="auto"/>
        <w:ind w:firstLine="80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морально-этическими ценностями:</w:t>
      </w:r>
    </w:p>
    <w:p w:rsidR="00106E96" w:rsidRPr="0006329D" w:rsidRDefault="00106E96" w:rsidP="00106E96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80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честность;</w:t>
      </w:r>
    </w:p>
    <w:p w:rsidR="00106E96" w:rsidRPr="0006329D" w:rsidRDefault="00106E96" w:rsidP="00106E96">
      <w:pPr>
        <w:pStyle w:val="20"/>
        <w:numPr>
          <w:ilvl w:val="0"/>
          <w:numId w:val="1"/>
        </w:numPr>
        <w:shd w:val="clear" w:color="auto" w:fill="auto"/>
        <w:tabs>
          <w:tab w:val="left" w:pos="1017"/>
        </w:tabs>
        <w:ind w:firstLine="80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беспристрастность.</w:t>
      </w:r>
    </w:p>
    <w:p w:rsidR="00106E96" w:rsidRPr="0006329D" w:rsidRDefault="00106E96" w:rsidP="00106E96">
      <w:pPr>
        <w:pStyle w:val="20"/>
        <w:shd w:val="clear" w:color="auto" w:fill="auto"/>
        <w:tabs>
          <w:tab w:val="left" w:pos="1601"/>
          <w:tab w:val="left" w:pos="5234"/>
          <w:tab w:val="left" w:pos="7298"/>
        </w:tabs>
        <w:ind w:firstLine="80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Служащий при исполнении должностных обязанностей и во внеслужебных отношениях должен не допускать каких-либо поступков, способных вызвать сомнения в порядочности его действий и тем самым подорвать доверие общества к деятельности </w:t>
      </w:r>
      <w:r w:rsidR="00B2313A" w:rsidRPr="0006329D">
        <w:rPr>
          <w:sz w:val="24"/>
          <w:szCs w:val="24"/>
        </w:rPr>
        <w:t>муниципальных</w:t>
      </w:r>
      <w:r w:rsidRPr="0006329D">
        <w:rPr>
          <w:sz w:val="24"/>
          <w:szCs w:val="24"/>
        </w:rPr>
        <w:t xml:space="preserve"> органов.</w:t>
      </w:r>
    </w:p>
    <w:p w:rsidR="00106E96" w:rsidRPr="0006329D" w:rsidRDefault="00106E96" w:rsidP="00106E96">
      <w:pPr>
        <w:pStyle w:val="20"/>
        <w:shd w:val="clear" w:color="auto" w:fill="auto"/>
        <w:tabs>
          <w:tab w:val="left" w:pos="1601"/>
          <w:tab w:val="left" w:pos="5234"/>
          <w:tab w:val="left" w:pos="7298"/>
        </w:tabs>
        <w:ind w:firstLine="80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Неэтичный поступок служащего, в том числе совершенный во внеслужебное время, в случае если он влечет причинение вреда его репутации, авторитету </w:t>
      </w:r>
      <w:r w:rsidR="00B2313A" w:rsidRPr="0006329D">
        <w:rPr>
          <w:sz w:val="24"/>
          <w:szCs w:val="24"/>
        </w:rPr>
        <w:t>муниципального</w:t>
      </w:r>
      <w:r w:rsidRPr="0006329D">
        <w:rPr>
          <w:sz w:val="24"/>
          <w:szCs w:val="24"/>
        </w:rPr>
        <w:t xml:space="preserve"> органа и в целом </w:t>
      </w:r>
      <w:r w:rsidR="00B2313A" w:rsidRPr="0006329D">
        <w:rPr>
          <w:sz w:val="24"/>
          <w:szCs w:val="24"/>
        </w:rPr>
        <w:t>муниципальной</w:t>
      </w:r>
      <w:r w:rsidRPr="0006329D">
        <w:rPr>
          <w:sz w:val="24"/>
          <w:szCs w:val="24"/>
        </w:rPr>
        <w:t xml:space="preserve"> службе, может стать предметом рассмотрения комиссии по соблюдению требований к служебному поведению </w:t>
      </w:r>
      <w:r w:rsidR="00B2313A" w:rsidRPr="0006329D">
        <w:rPr>
          <w:sz w:val="24"/>
          <w:szCs w:val="24"/>
        </w:rPr>
        <w:t>муниципальных</w:t>
      </w:r>
      <w:r w:rsidRPr="0006329D">
        <w:rPr>
          <w:sz w:val="24"/>
          <w:szCs w:val="24"/>
        </w:rPr>
        <w:t xml:space="preserve"> служащих и урегулированию конфликта интересов и повлечь наступление ответственности, предусмотренной законодательством Российской Федерации, если данный поступок был связан с использованием его должностного статуса и (или) является нарушением установленных ограничений, запретов и требований.</w:t>
      </w:r>
    </w:p>
    <w:p w:rsidR="00106E96" w:rsidRPr="0006329D" w:rsidRDefault="00106E96" w:rsidP="00106E96">
      <w:pPr>
        <w:pStyle w:val="20"/>
        <w:shd w:val="clear" w:color="auto" w:fill="auto"/>
        <w:ind w:firstLine="80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С учетом анализа правоприменительной практики, включая работу комиссий по соблюдению требований к служебному поведению </w:t>
      </w:r>
      <w:r w:rsidR="00B2313A" w:rsidRPr="0006329D">
        <w:rPr>
          <w:sz w:val="24"/>
          <w:szCs w:val="24"/>
        </w:rPr>
        <w:t>муниципальных</w:t>
      </w:r>
      <w:r w:rsidRPr="0006329D">
        <w:rPr>
          <w:sz w:val="24"/>
          <w:szCs w:val="24"/>
        </w:rPr>
        <w:t xml:space="preserve"> служащих и урегулированию конфликта интересов, служащим рекомендуется исключить возникновение следующих неэтичных поступков.</w:t>
      </w:r>
    </w:p>
    <w:p w:rsidR="005F2485" w:rsidRPr="0006329D" w:rsidRDefault="005F2485" w:rsidP="00106E96">
      <w:pPr>
        <w:pStyle w:val="20"/>
        <w:shd w:val="clear" w:color="auto" w:fill="auto"/>
        <w:ind w:firstLine="800"/>
        <w:jc w:val="both"/>
        <w:rPr>
          <w:sz w:val="24"/>
          <w:szCs w:val="24"/>
        </w:rPr>
      </w:pPr>
    </w:p>
    <w:p w:rsidR="00106E96" w:rsidRPr="0006329D" w:rsidRDefault="00106E96" w:rsidP="00106E9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127"/>
        </w:tabs>
        <w:ind w:firstLine="800"/>
        <w:rPr>
          <w:sz w:val="24"/>
          <w:szCs w:val="24"/>
        </w:rPr>
      </w:pPr>
      <w:bookmarkStart w:id="1" w:name="bookmark1"/>
      <w:r w:rsidRPr="0006329D">
        <w:rPr>
          <w:sz w:val="24"/>
          <w:szCs w:val="24"/>
        </w:rPr>
        <w:t>Внеслужебное общение с заинтересованными лицами.</w:t>
      </w:r>
      <w:bookmarkEnd w:id="1"/>
    </w:p>
    <w:p w:rsidR="00106E96" w:rsidRPr="0006329D" w:rsidRDefault="00106E96" w:rsidP="00106E96">
      <w:pPr>
        <w:pStyle w:val="20"/>
        <w:shd w:val="clear" w:color="auto" w:fill="auto"/>
        <w:ind w:firstLine="80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Личные дружеские взаимоотношения, включая встречи в свободное от работы время, с лицами, в отношении которых служащий непосредственно осуществляет функции </w:t>
      </w:r>
      <w:r w:rsidR="00B2313A" w:rsidRPr="0006329D">
        <w:rPr>
          <w:sz w:val="24"/>
          <w:szCs w:val="24"/>
        </w:rPr>
        <w:t>муниципального</w:t>
      </w:r>
      <w:r w:rsidRPr="0006329D">
        <w:rPr>
          <w:sz w:val="24"/>
          <w:szCs w:val="24"/>
        </w:rPr>
        <w:t xml:space="preserve"> управления (контрольные и надзорные мероприятия, распределение бюджетных ассигнований или ограниченных ресурсов, осуществление государственных закупок либо выдача лицензий и разрешений и другие функции) способны вызвать обоснованные подозрения у окружающих в необъективности решений, принимаемых в пользу данных лиц.</w:t>
      </w:r>
    </w:p>
    <w:p w:rsidR="00106E96" w:rsidRPr="0006329D" w:rsidRDefault="00106E96" w:rsidP="00106E96">
      <w:pPr>
        <w:pStyle w:val="20"/>
        <w:shd w:val="clear" w:color="auto" w:fill="auto"/>
        <w:ind w:firstLine="80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Служащему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служащий непосредственно осуществляет функции </w:t>
      </w:r>
      <w:r w:rsidR="00B2313A" w:rsidRPr="0006329D">
        <w:rPr>
          <w:sz w:val="24"/>
          <w:szCs w:val="24"/>
        </w:rPr>
        <w:t>муниципального</w:t>
      </w:r>
      <w:r w:rsidRPr="0006329D">
        <w:rPr>
          <w:sz w:val="24"/>
          <w:szCs w:val="24"/>
        </w:rPr>
        <w:t xml:space="preserve"> управления. Прием таких подарков может его скомпрометировать и повлечь возникновение сомнений в его честности, беспристрастности и объективности.</w:t>
      </w:r>
    </w:p>
    <w:p w:rsidR="00106E96" w:rsidRPr="0006329D" w:rsidRDefault="00106E96" w:rsidP="00106E96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Участие в развлекательных мероприятиях, отдых, в том числе за рубежом, в компании лиц, в отношении которых служащий осуществляет функции </w:t>
      </w:r>
      <w:r w:rsidR="00B2313A" w:rsidRPr="0006329D">
        <w:rPr>
          <w:sz w:val="24"/>
          <w:szCs w:val="24"/>
        </w:rPr>
        <w:t>муниципального</w:t>
      </w:r>
      <w:r w:rsidRPr="0006329D">
        <w:rPr>
          <w:sz w:val="24"/>
          <w:szCs w:val="24"/>
        </w:rPr>
        <w:t xml:space="preserve"> управления, способны скомпрометировать служащего.</w:t>
      </w:r>
    </w:p>
    <w:p w:rsidR="00106E96" w:rsidRPr="0006329D" w:rsidRDefault="00106E96" w:rsidP="00106E96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Данные рекомендации также распространяются на ситуации, при которых функции </w:t>
      </w:r>
      <w:r w:rsidR="00B2313A" w:rsidRPr="0006329D">
        <w:rPr>
          <w:sz w:val="24"/>
          <w:szCs w:val="24"/>
        </w:rPr>
        <w:t>муниципального</w:t>
      </w:r>
      <w:r w:rsidRPr="0006329D">
        <w:rPr>
          <w:sz w:val="24"/>
          <w:szCs w:val="24"/>
        </w:rPr>
        <w:t xml:space="preserve"> управления в отношении лиц, с которыми служащий состоит в </w:t>
      </w:r>
      <w:r w:rsidRPr="0006329D">
        <w:rPr>
          <w:sz w:val="24"/>
          <w:szCs w:val="24"/>
        </w:rPr>
        <w:lastRenderedPageBreak/>
        <w:t>дружеских взаимоотношениях, осуществляют подчиненные или подконтрольные служащему должностные лица, в случае если можно сделать вывод, что их действия осуществляются в интересах служащего.</w:t>
      </w:r>
    </w:p>
    <w:p w:rsidR="00106E96" w:rsidRPr="0006329D" w:rsidRDefault="00106E96" w:rsidP="00106E9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42"/>
        </w:tabs>
        <w:spacing w:line="350" w:lineRule="exact"/>
        <w:rPr>
          <w:sz w:val="24"/>
          <w:szCs w:val="24"/>
        </w:rPr>
      </w:pPr>
      <w:bookmarkStart w:id="2" w:name="bookmark2"/>
      <w:r w:rsidRPr="0006329D">
        <w:rPr>
          <w:sz w:val="24"/>
          <w:szCs w:val="24"/>
        </w:rPr>
        <w:t>Использование должностного статуса для получения личных преимуществ.</w:t>
      </w:r>
      <w:bookmarkEnd w:id="2"/>
    </w:p>
    <w:p w:rsidR="00106E96" w:rsidRPr="0006329D" w:rsidRDefault="00106E96" w:rsidP="00106E96">
      <w:pPr>
        <w:pStyle w:val="20"/>
        <w:shd w:val="clear" w:color="auto" w:fill="auto"/>
        <w:spacing w:line="326" w:lineRule="exact"/>
        <w:ind w:firstLine="74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Служащий не должен использовать служебное положение для оказания влияния на деятельность </w:t>
      </w:r>
      <w:r w:rsidR="00B2313A" w:rsidRPr="0006329D">
        <w:rPr>
          <w:sz w:val="24"/>
          <w:szCs w:val="24"/>
        </w:rPr>
        <w:t>муниципальных</w:t>
      </w:r>
      <w:r w:rsidRPr="0006329D">
        <w:rPr>
          <w:sz w:val="24"/>
          <w:szCs w:val="24"/>
        </w:rPr>
        <w:t xml:space="preserve"> органов, организаций, должностных лиц и граждан при решении вопросов личного характера как для себя, так и в интересах иных лиц.</w:t>
      </w:r>
    </w:p>
    <w:p w:rsidR="00106E96" w:rsidRPr="0006329D" w:rsidRDefault="00106E96" w:rsidP="00106E96">
      <w:pPr>
        <w:pStyle w:val="20"/>
        <w:shd w:val="clear" w:color="auto" w:fill="auto"/>
        <w:spacing w:line="326" w:lineRule="exact"/>
        <w:ind w:firstLine="58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Служащему не допускается использование служебного удостоверения и иных служебных средств, в том числе, служебного транспорта, а также служебной информации для получения личных преимуществ для себя или иных лиц (например, при взаимодействии с сотрудниками Госавтоинспекции, получении </w:t>
      </w:r>
      <w:r w:rsidR="00B2313A" w:rsidRPr="0006329D">
        <w:rPr>
          <w:sz w:val="24"/>
          <w:szCs w:val="24"/>
        </w:rPr>
        <w:t>муниципальных</w:t>
      </w:r>
      <w:r w:rsidRPr="0006329D">
        <w:rPr>
          <w:sz w:val="24"/>
          <w:szCs w:val="24"/>
        </w:rPr>
        <w:t xml:space="preserve"> услуг, преодоления очередей и т.д.).</w:t>
      </w:r>
    </w:p>
    <w:p w:rsidR="00106E96" w:rsidRPr="0006329D" w:rsidRDefault="00106E96" w:rsidP="00106E96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Неэтичным для служащего при решении вопросов личного характера для себя или в интересах иных лиц является упоминание фамилии, имени, отчества или должности третьих лиц, обладающих политическим или административным влиянием, с целью получения преимущества.</w:t>
      </w:r>
    </w:p>
    <w:p w:rsidR="00106E96" w:rsidRPr="0006329D" w:rsidRDefault="00106E96" w:rsidP="00106E96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Служащему рекомендуется сообщать супруге (супругу), детям и иным близким родственникам (свойственникам) о недопустимости использования его имени, должности и авторитета для решения вопросов личного характера.</w:t>
      </w:r>
    </w:p>
    <w:p w:rsidR="00106E96" w:rsidRPr="0006329D" w:rsidRDefault="00106E96" w:rsidP="00106E96">
      <w:pPr>
        <w:pStyle w:val="20"/>
        <w:shd w:val="clear" w:color="auto" w:fill="auto"/>
        <w:ind w:firstLine="74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Недопустимым является использование служащим своего должностного статуса для целей, не связанных с осуществлением служебной деятельности, в том числе для рекламы товаров и услуг.</w:t>
      </w:r>
    </w:p>
    <w:p w:rsidR="00106E96" w:rsidRPr="0006329D" w:rsidRDefault="00106E96" w:rsidP="00106E96">
      <w:pPr>
        <w:pStyle w:val="20"/>
        <w:shd w:val="clear" w:color="auto" w:fill="auto"/>
        <w:spacing w:line="331" w:lineRule="exact"/>
        <w:ind w:firstLine="74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Служащему не следует совершать поступки, позволяющие усомниться в обоснованности или рациональности использования им транспортных средств, средств материально-технического и иного обеспечения, другого </w:t>
      </w:r>
      <w:r w:rsidR="00B2313A" w:rsidRPr="0006329D">
        <w:rPr>
          <w:sz w:val="24"/>
          <w:szCs w:val="24"/>
        </w:rPr>
        <w:t>муниципального</w:t>
      </w:r>
      <w:r w:rsidRPr="0006329D">
        <w:rPr>
          <w:sz w:val="24"/>
          <w:szCs w:val="24"/>
        </w:rPr>
        <w:t xml:space="preserve"> имущества, включая передачу их третьим лицам для целей, не связанных с осуществлением должностных обязанностей.</w:t>
      </w:r>
    </w:p>
    <w:p w:rsidR="00106E96" w:rsidRPr="0006329D" w:rsidRDefault="00106E96" w:rsidP="00106E96">
      <w:pPr>
        <w:pStyle w:val="22"/>
        <w:keepNext/>
        <w:keepLines/>
        <w:numPr>
          <w:ilvl w:val="0"/>
          <w:numId w:val="2"/>
        </w:numPr>
        <w:shd w:val="clear" w:color="auto" w:fill="auto"/>
        <w:tabs>
          <w:tab w:val="left" w:pos="1097"/>
        </w:tabs>
        <w:ind w:firstLine="760"/>
        <w:rPr>
          <w:sz w:val="24"/>
          <w:szCs w:val="24"/>
        </w:rPr>
      </w:pPr>
      <w:bookmarkStart w:id="3" w:name="bookmark3"/>
      <w:r w:rsidRPr="0006329D">
        <w:rPr>
          <w:sz w:val="24"/>
          <w:szCs w:val="24"/>
        </w:rPr>
        <w:t>Использование имущества, несопоставимого с доходами.</w:t>
      </w:r>
      <w:bookmarkEnd w:id="3"/>
    </w:p>
    <w:p w:rsidR="00106E96" w:rsidRPr="0006329D" w:rsidRDefault="00106E96" w:rsidP="00106E96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Стоит воздерживаться от безвозмездного получения услуг, результатов выполненных работ, а также от безвозмездного получения имущества, в том числе во временное пользование, от коммерческих и некоммерческих организаций, поскольку получение подарков в виде любой материальной выгоды служащему запрещено.</w:t>
      </w:r>
    </w:p>
    <w:p w:rsidR="00106E96" w:rsidRPr="0006329D" w:rsidRDefault="00106E96" w:rsidP="00106E96">
      <w:pPr>
        <w:pStyle w:val="20"/>
        <w:shd w:val="clear" w:color="auto" w:fill="auto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В служебном поведении необходимо воздерживаться от действий и высказываний, которые могут быть восприняты окружающими как согласие принять взятку или как просьба о даче взятки.</w:t>
      </w:r>
    </w:p>
    <w:p w:rsidR="00106E96" w:rsidRPr="0006329D" w:rsidRDefault="00106E96" w:rsidP="00106E96">
      <w:pPr>
        <w:pStyle w:val="20"/>
        <w:shd w:val="clear" w:color="auto" w:fill="auto"/>
        <w:spacing w:after="300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Дорогое имущество, законность происхождения которого не очевидна, может восприниматься как полученное в результате злоупотребления своим должностным положением.</w:t>
      </w:r>
    </w:p>
    <w:p w:rsidR="00106E96" w:rsidRPr="0006329D" w:rsidRDefault="00106E96" w:rsidP="00106E96">
      <w:pPr>
        <w:pStyle w:val="22"/>
        <w:keepNext/>
        <w:keepLines/>
        <w:shd w:val="clear" w:color="auto" w:fill="auto"/>
        <w:ind w:firstLine="760"/>
        <w:rPr>
          <w:sz w:val="24"/>
          <w:szCs w:val="24"/>
        </w:rPr>
      </w:pPr>
      <w:bookmarkStart w:id="4" w:name="bookmark4"/>
      <w:r w:rsidRPr="0006329D">
        <w:rPr>
          <w:sz w:val="24"/>
          <w:szCs w:val="24"/>
        </w:rPr>
        <w:t>Разъяснительная работа.</w:t>
      </w:r>
      <w:bookmarkEnd w:id="4"/>
    </w:p>
    <w:p w:rsidR="00106E96" w:rsidRPr="0006329D" w:rsidRDefault="00B2313A" w:rsidP="00106E96">
      <w:pPr>
        <w:pStyle w:val="20"/>
        <w:shd w:val="clear" w:color="auto" w:fill="auto"/>
        <w:spacing w:after="296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М</w:t>
      </w:r>
      <w:r w:rsidR="00106E96" w:rsidRPr="0006329D">
        <w:rPr>
          <w:sz w:val="24"/>
          <w:szCs w:val="24"/>
        </w:rPr>
        <w:t>уницип</w:t>
      </w:r>
      <w:r w:rsidRPr="0006329D">
        <w:rPr>
          <w:sz w:val="24"/>
          <w:szCs w:val="24"/>
        </w:rPr>
        <w:t>альным</w:t>
      </w:r>
      <w:r w:rsidR="00106E96" w:rsidRPr="0006329D">
        <w:rPr>
          <w:sz w:val="24"/>
          <w:szCs w:val="24"/>
        </w:rPr>
        <w:t xml:space="preserve"> органам рекомендуется на системной основе проводить комплекс разъяснительных мероприятий, направленных на повышение осведомленности служащих, граждан, поступающих на </w:t>
      </w:r>
      <w:r w:rsidRPr="0006329D">
        <w:rPr>
          <w:sz w:val="24"/>
          <w:szCs w:val="24"/>
        </w:rPr>
        <w:t>муниципальную</w:t>
      </w:r>
      <w:r w:rsidR="00106E96" w:rsidRPr="0006329D">
        <w:rPr>
          <w:sz w:val="24"/>
          <w:szCs w:val="24"/>
        </w:rPr>
        <w:t xml:space="preserve"> службу, иных лиц, обращающихся за получением </w:t>
      </w:r>
      <w:r w:rsidRPr="0006329D">
        <w:rPr>
          <w:sz w:val="24"/>
          <w:szCs w:val="24"/>
        </w:rPr>
        <w:t>муниципальных</w:t>
      </w:r>
      <w:r w:rsidR="00106E96" w:rsidRPr="0006329D">
        <w:rPr>
          <w:sz w:val="24"/>
          <w:szCs w:val="24"/>
        </w:rPr>
        <w:t xml:space="preserve"> услуг или взаимодействующих по каким-либо вопросам с </w:t>
      </w:r>
      <w:r w:rsidRPr="0006329D">
        <w:rPr>
          <w:sz w:val="24"/>
          <w:szCs w:val="24"/>
        </w:rPr>
        <w:lastRenderedPageBreak/>
        <w:t>муниципальными</w:t>
      </w:r>
      <w:r w:rsidR="00106E96" w:rsidRPr="0006329D">
        <w:rPr>
          <w:sz w:val="24"/>
          <w:szCs w:val="24"/>
        </w:rPr>
        <w:t xml:space="preserve"> органами, о принципах служебного поведения, которыми должны руководствоваться служащие.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коррупции, размещенных на официальном сайте.</w:t>
      </w:r>
    </w:p>
    <w:p w:rsidR="00106E96" w:rsidRPr="0006329D" w:rsidRDefault="00106E96" w:rsidP="00106E96">
      <w:pPr>
        <w:pStyle w:val="22"/>
        <w:keepNext/>
        <w:keepLines/>
        <w:shd w:val="clear" w:color="auto" w:fill="auto"/>
        <w:spacing w:line="326" w:lineRule="exact"/>
        <w:ind w:firstLine="760"/>
        <w:rPr>
          <w:sz w:val="24"/>
          <w:szCs w:val="24"/>
        </w:rPr>
      </w:pPr>
      <w:bookmarkStart w:id="5" w:name="bookmark5"/>
      <w:r w:rsidRPr="0006329D">
        <w:rPr>
          <w:sz w:val="24"/>
          <w:szCs w:val="24"/>
        </w:rPr>
        <w:t>Применение мер ответственности.</w:t>
      </w:r>
      <w:bookmarkEnd w:id="5"/>
    </w:p>
    <w:p w:rsidR="00106E96" w:rsidRPr="0006329D" w:rsidRDefault="00106E96" w:rsidP="00106E96">
      <w:pPr>
        <w:pStyle w:val="20"/>
        <w:shd w:val="clear" w:color="auto" w:fill="auto"/>
        <w:spacing w:line="326" w:lineRule="exact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интересов. По итогам рассмотрения данного вопроса руководителю </w:t>
      </w:r>
      <w:r w:rsidR="00B2313A" w:rsidRPr="0006329D">
        <w:rPr>
          <w:sz w:val="24"/>
          <w:szCs w:val="24"/>
        </w:rPr>
        <w:t xml:space="preserve">муниципального </w:t>
      </w:r>
      <w:r w:rsidRPr="0006329D">
        <w:rPr>
          <w:sz w:val="24"/>
          <w:szCs w:val="24"/>
        </w:rPr>
        <w:t>органа может быть рекомендовано:</w:t>
      </w:r>
    </w:p>
    <w:p w:rsidR="00106E96" w:rsidRPr="0006329D" w:rsidRDefault="00106E96" w:rsidP="00106E96">
      <w:pPr>
        <w:pStyle w:val="20"/>
        <w:shd w:val="clear" w:color="auto" w:fill="auto"/>
        <w:spacing w:line="365" w:lineRule="exact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указать служащему на недопустимость совершения неэтичного поступка;</w:t>
      </w:r>
    </w:p>
    <w:p w:rsidR="00106E96" w:rsidRPr="0006329D" w:rsidRDefault="00106E96" w:rsidP="00106E96">
      <w:pPr>
        <w:pStyle w:val="20"/>
        <w:shd w:val="clear" w:color="auto" w:fill="auto"/>
        <w:spacing w:line="331" w:lineRule="exact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применить к служащему конкретную меру ответственности, предусмотренную законодательством о </w:t>
      </w:r>
      <w:r w:rsidR="00B2313A" w:rsidRPr="0006329D">
        <w:rPr>
          <w:sz w:val="24"/>
          <w:szCs w:val="24"/>
        </w:rPr>
        <w:t>муниципальной</w:t>
      </w:r>
      <w:r w:rsidRPr="0006329D">
        <w:rPr>
          <w:sz w:val="24"/>
          <w:szCs w:val="24"/>
        </w:rPr>
        <w:t xml:space="preserve"> службе и о противодействии коррупции.</w:t>
      </w:r>
    </w:p>
    <w:p w:rsidR="00106E96" w:rsidRPr="0006329D" w:rsidRDefault="00106E96" w:rsidP="00106E96">
      <w:pPr>
        <w:pStyle w:val="20"/>
        <w:shd w:val="clear" w:color="auto" w:fill="auto"/>
        <w:spacing w:line="350" w:lineRule="exact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Указание служащему на недопустимость совершения неэтичного поступка может выражаться в:</w:t>
      </w:r>
    </w:p>
    <w:p w:rsidR="00106E96" w:rsidRPr="0006329D" w:rsidRDefault="00106E96" w:rsidP="00106E96">
      <w:pPr>
        <w:pStyle w:val="20"/>
        <w:shd w:val="clear" w:color="auto" w:fill="auto"/>
        <w:spacing w:line="280" w:lineRule="exact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- устном замечании;</w:t>
      </w:r>
    </w:p>
    <w:p w:rsidR="00106E96" w:rsidRPr="0006329D" w:rsidRDefault="00106E96" w:rsidP="00106E96">
      <w:pPr>
        <w:pStyle w:val="20"/>
        <w:shd w:val="clear" w:color="auto" w:fill="auto"/>
        <w:spacing w:after="32" w:line="280" w:lineRule="exact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- предупреждении о недопустимости совершения неэтичного поступка;</w:t>
      </w:r>
    </w:p>
    <w:p w:rsidR="00106E96" w:rsidRPr="0006329D" w:rsidRDefault="00106E96" w:rsidP="00106E96">
      <w:pPr>
        <w:pStyle w:val="20"/>
        <w:shd w:val="clear" w:color="auto" w:fill="auto"/>
        <w:spacing w:line="280" w:lineRule="exact"/>
        <w:ind w:firstLine="76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- требовании о публичном извинении.</w:t>
      </w:r>
    </w:p>
    <w:p w:rsidR="00106E96" w:rsidRPr="0006329D" w:rsidRDefault="00106E96" w:rsidP="00106E96">
      <w:pPr>
        <w:pStyle w:val="20"/>
        <w:shd w:val="clear" w:color="auto" w:fill="auto"/>
        <w:ind w:firstLine="78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По решению руководителя </w:t>
      </w:r>
      <w:r w:rsidR="00B2313A" w:rsidRPr="0006329D">
        <w:rPr>
          <w:sz w:val="24"/>
          <w:szCs w:val="24"/>
        </w:rPr>
        <w:t>муниципального</w:t>
      </w:r>
      <w:r w:rsidRPr="0006329D">
        <w:rPr>
          <w:sz w:val="24"/>
          <w:szCs w:val="24"/>
        </w:rPr>
        <w:t xml:space="preserve"> органа указание на недопустимость совершения неэтичного поступка может быть совершено в присутствии иных служащих.</w:t>
      </w:r>
    </w:p>
    <w:p w:rsidR="00106E96" w:rsidRPr="0006329D" w:rsidRDefault="00106E96" w:rsidP="00106E96">
      <w:pPr>
        <w:pStyle w:val="20"/>
        <w:shd w:val="clear" w:color="auto" w:fill="auto"/>
        <w:ind w:firstLine="78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Меры дисциплинарной ответственности, предусмотренные федеральными законами, должны применяться к служащему в случае, если совершение неэтичного поступка повлекло нарушение установленных ограничений, запретов и требований.</w:t>
      </w:r>
    </w:p>
    <w:p w:rsidR="00106E96" w:rsidRPr="0006329D" w:rsidRDefault="00106E96" w:rsidP="00106E96">
      <w:pPr>
        <w:pStyle w:val="20"/>
        <w:shd w:val="clear" w:color="auto" w:fill="auto"/>
        <w:ind w:firstLine="78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Строгость мер ответственности за совершенный служащим неэтичный поступок зависит от объема ущерба, причиненного репутации служащего или авторитету </w:t>
      </w:r>
      <w:r w:rsidR="00B2313A" w:rsidRPr="0006329D">
        <w:rPr>
          <w:sz w:val="24"/>
          <w:szCs w:val="24"/>
        </w:rPr>
        <w:t>муниципального</w:t>
      </w:r>
      <w:r w:rsidRPr="0006329D">
        <w:rPr>
          <w:sz w:val="24"/>
          <w:szCs w:val="24"/>
        </w:rPr>
        <w:t xml:space="preserve"> органа. Принципиальное значение имеет анализ поступка служащего на предмет его соответствия ограничениям, запретам и требованиям к служебному поведению исходя из характера, места, времени и обстоятельств его совершения.</w:t>
      </w:r>
    </w:p>
    <w:p w:rsidR="00106E96" w:rsidRPr="0006329D" w:rsidRDefault="00106E96" w:rsidP="00106E96">
      <w:pPr>
        <w:pStyle w:val="20"/>
        <w:shd w:val="clear" w:color="auto" w:fill="auto"/>
        <w:ind w:firstLine="78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 xml:space="preserve">Размер аудитории, которой стало известно о совершении служащим неэтичного поступка, увеличивает ущерб, причиненный репутации служащего, авторитету </w:t>
      </w:r>
      <w:r w:rsidR="00B2313A" w:rsidRPr="0006329D">
        <w:rPr>
          <w:sz w:val="24"/>
          <w:szCs w:val="24"/>
        </w:rPr>
        <w:t>муниципального</w:t>
      </w:r>
      <w:r w:rsidRPr="0006329D">
        <w:rPr>
          <w:sz w:val="24"/>
          <w:szCs w:val="24"/>
        </w:rPr>
        <w:t xml:space="preserve"> органа.</w:t>
      </w:r>
    </w:p>
    <w:p w:rsidR="00106E96" w:rsidRPr="0006329D" w:rsidRDefault="00B2313A" w:rsidP="00106E96">
      <w:pPr>
        <w:pStyle w:val="20"/>
        <w:shd w:val="clear" w:color="auto" w:fill="auto"/>
        <w:ind w:firstLine="780"/>
        <w:jc w:val="both"/>
        <w:rPr>
          <w:sz w:val="24"/>
          <w:szCs w:val="24"/>
        </w:rPr>
      </w:pPr>
      <w:r w:rsidRPr="0006329D">
        <w:rPr>
          <w:sz w:val="24"/>
          <w:szCs w:val="24"/>
        </w:rPr>
        <w:t>Муниципальным</w:t>
      </w:r>
      <w:r w:rsidR="00106E96" w:rsidRPr="0006329D">
        <w:rPr>
          <w:sz w:val="24"/>
          <w:szCs w:val="24"/>
        </w:rPr>
        <w:t xml:space="preserve"> органам рекомендуется учитывать наличие фактов совершения служащим неэтичного поступка, в том числе рассмотренного на заседании комиссии по соблюдению требований к служебному поведению служащих и урегулированию конфликта интересов, при принятии кадровых решений.</w:t>
      </w:r>
    </w:p>
    <w:p w:rsidR="00106E96" w:rsidRPr="0006329D" w:rsidRDefault="00106E96">
      <w:pPr>
        <w:rPr>
          <w:sz w:val="24"/>
          <w:szCs w:val="24"/>
        </w:rPr>
      </w:pPr>
    </w:p>
    <w:p w:rsidR="00106E96" w:rsidRPr="0006329D" w:rsidRDefault="00106E96">
      <w:pPr>
        <w:rPr>
          <w:sz w:val="24"/>
          <w:szCs w:val="24"/>
        </w:rPr>
      </w:pPr>
    </w:p>
    <w:p w:rsidR="00106E96" w:rsidRPr="0006329D" w:rsidRDefault="00106E96">
      <w:pPr>
        <w:rPr>
          <w:sz w:val="24"/>
          <w:szCs w:val="24"/>
        </w:rPr>
      </w:pPr>
    </w:p>
    <w:p w:rsidR="00106E96" w:rsidRPr="0006329D" w:rsidRDefault="00106E96">
      <w:pPr>
        <w:rPr>
          <w:sz w:val="24"/>
          <w:szCs w:val="24"/>
        </w:rPr>
      </w:pPr>
    </w:p>
    <w:p w:rsidR="00106E96" w:rsidRPr="0006329D" w:rsidRDefault="00106E96">
      <w:pPr>
        <w:rPr>
          <w:sz w:val="24"/>
          <w:szCs w:val="24"/>
        </w:rPr>
      </w:pPr>
    </w:p>
    <w:p w:rsidR="00106E96" w:rsidRPr="0006329D" w:rsidRDefault="00106E96">
      <w:pPr>
        <w:rPr>
          <w:sz w:val="24"/>
          <w:szCs w:val="24"/>
        </w:rPr>
      </w:pPr>
    </w:p>
    <w:p w:rsidR="005F2485" w:rsidRPr="0006329D" w:rsidRDefault="005F2485">
      <w:pPr>
        <w:rPr>
          <w:sz w:val="24"/>
          <w:szCs w:val="24"/>
        </w:rPr>
      </w:pPr>
    </w:p>
    <w:p w:rsidR="005F2485" w:rsidRPr="0006329D" w:rsidRDefault="005F2485">
      <w:pPr>
        <w:rPr>
          <w:sz w:val="24"/>
          <w:szCs w:val="24"/>
        </w:rPr>
      </w:pPr>
    </w:p>
    <w:p w:rsidR="005F2485" w:rsidRDefault="005F2485"/>
    <w:p w:rsidR="005F2485" w:rsidRDefault="005F2485"/>
    <w:p w:rsidR="005F2485" w:rsidRDefault="005F2485"/>
    <w:p w:rsidR="005F2485" w:rsidRDefault="005F2485"/>
    <w:p w:rsidR="005F2485" w:rsidRDefault="005F2485"/>
    <w:p w:rsidR="005F2485" w:rsidRDefault="005F2485"/>
    <w:p w:rsidR="005F2485" w:rsidRDefault="005F2485"/>
    <w:p w:rsidR="005F2485" w:rsidRDefault="005F2485"/>
    <w:p w:rsidR="005F2485" w:rsidRDefault="005F2485"/>
    <w:p w:rsidR="005F2485" w:rsidRDefault="005F2485"/>
    <w:p w:rsidR="00106E96" w:rsidRDefault="00106E96"/>
    <w:p w:rsidR="00106E96" w:rsidRDefault="00106E96"/>
    <w:p w:rsidR="00106E96" w:rsidRDefault="00106E96"/>
    <w:p w:rsidR="00106E96" w:rsidRDefault="00106E96"/>
    <w:p w:rsidR="00106E96" w:rsidRDefault="00106E96"/>
    <w:sectPr w:rsidR="00106E96" w:rsidSect="00BC7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63AED"/>
    <w:multiLevelType w:val="multilevel"/>
    <w:tmpl w:val="77325F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B0262B"/>
    <w:multiLevelType w:val="multilevel"/>
    <w:tmpl w:val="DB5A9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6E96"/>
    <w:rsid w:val="0006329D"/>
    <w:rsid w:val="00106E96"/>
    <w:rsid w:val="001278F9"/>
    <w:rsid w:val="00386ECB"/>
    <w:rsid w:val="005F2485"/>
    <w:rsid w:val="00640A96"/>
    <w:rsid w:val="00987557"/>
    <w:rsid w:val="00A17AFB"/>
    <w:rsid w:val="00B2313A"/>
    <w:rsid w:val="00BC7C88"/>
    <w:rsid w:val="00CA4633"/>
    <w:rsid w:val="00EA7A66"/>
    <w:rsid w:val="00F63792"/>
    <w:rsid w:val="00F66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06E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106E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106E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6E96"/>
    <w:pPr>
      <w:shd w:val="clear" w:color="auto" w:fill="FFFFFF"/>
      <w:autoSpaceDE/>
      <w:autoSpaceDN/>
      <w:adjustRightInd/>
      <w:spacing w:line="322" w:lineRule="exact"/>
      <w:jc w:val="center"/>
    </w:pPr>
    <w:rPr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rsid w:val="00106E96"/>
    <w:pPr>
      <w:shd w:val="clear" w:color="auto" w:fill="FFFFFF"/>
      <w:autoSpaceDE/>
      <w:autoSpaceDN/>
      <w:adjustRightInd/>
      <w:spacing w:line="322" w:lineRule="exact"/>
    </w:pPr>
    <w:rPr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106E96"/>
    <w:pPr>
      <w:shd w:val="clear" w:color="auto" w:fill="FFFFFF"/>
      <w:autoSpaceDE/>
      <w:autoSpaceDN/>
      <w:adjustRightInd/>
      <w:spacing w:line="322" w:lineRule="exact"/>
      <w:ind w:firstLine="740"/>
      <w:jc w:val="both"/>
      <w:outlineLvl w:val="1"/>
    </w:pPr>
    <w:rPr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rsid w:val="00106E96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06E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7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7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Clerk</cp:lastModifiedBy>
  <cp:revision>5</cp:revision>
  <cp:lastPrinted>2018-03-06T08:26:00Z</cp:lastPrinted>
  <dcterms:created xsi:type="dcterms:W3CDTF">2018-03-06T08:15:00Z</dcterms:created>
  <dcterms:modified xsi:type="dcterms:W3CDTF">2018-03-06T08:41:00Z</dcterms:modified>
</cp:coreProperties>
</file>