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9" w:rsidRPr="005B7CA3" w:rsidRDefault="00AC57A9" w:rsidP="002174B8">
      <w:pPr>
        <w:pStyle w:val="Style4"/>
        <w:widowControl/>
        <w:spacing w:before="67"/>
        <w:jc w:val="center"/>
        <w:rPr>
          <w:rStyle w:val="FontStyle1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Красноуфимский район" style="position:absolute;left:0;text-align:left;margin-left:0;margin-top:13.3pt;width:52.2pt;height:64.8pt;z-index:251658240;visibility:visible;mso-position-horizontal:center;mso-position-horizontal-relative:margin">
            <v:imagedata r:id="rId7" o:title=""/>
            <w10:wrap type="topAndBottom" anchorx="margin"/>
          </v:shape>
        </w:pict>
      </w:r>
      <w:r w:rsidRPr="005B7CA3">
        <w:rPr>
          <w:rStyle w:val="FontStyle14"/>
          <w:sz w:val="28"/>
          <w:szCs w:val="28"/>
        </w:rPr>
        <w:t>ГЛАВА</w:t>
      </w:r>
    </w:p>
    <w:p w:rsidR="00AC57A9" w:rsidRPr="005B7CA3" w:rsidRDefault="00AC57A9" w:rsidP="002174B8">
      <w:pPr>
        <w:pStyle w:val="Style2"/>
        <w:widowControl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МУНИЦИПАЛЬНОГО ОБРАЗОВАНИЯ</w:t>
      </w:r>
      <w:r>
        <w:rPr>
          <w:rStyle w:val="FontStyle14"/>
          <w:sz w:val="28"/>
          <w:szCs w:val="28"/>
        </w:rPr>
        <w:br/>
      </w:r>
      <w:r w:rsidRPr="005B7CA3">
        <w:rPr>
          <w:rStyle w:val="FontStyle14"/>
          <w:sz w:val="28"/>
          <w:szCs w:val="28"/>
        </w:rPr>
        <w:t>КРАСНОУФИМСКИЙ ОКРУГ</w:t>
      </w:r>
    </w:p>
    <w:p w:rsidR="00AC57A9" w:rsidRPr="005B7CA3" w:rsidRDefault="00AC57A9" w:rsidP="002174B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C57A9" w:rsidRPr="005B7CA3" w:rsidRDefault="00AC57A9" w:rsidP="002174B8">
      <w:pPr>
        <w:pStyle w:val="Style4"/>
        <w:widowControl/>
        <w:spacing w:before="96" w:line="240" w:lineRule="auto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ПОСТАНОВЛЕНИЕ</w:t>
      </w:r>
    </w:p>
    <w:p w:rsidR="00AC57A9" w:rsidRPr="005B7CA3" w:rsidRDefault="00AC57A9">
      <w:pPr>
        <w:pStyle w:val="Style4"/>
        <w:widowControl/>
        <w:spacing w:line="240" w:lineRule="exact"/>
        <w:ind w:right="6221"/>
        <w:jc w:val="left"/>
        <w:rPr>
          <w:sz w:val="28"/>
          <w:szCs w:val="28"/>
        </w:rPr>
      </w:pPr>
    </w:p>
    <w:p w:rsidR="00AC57A9" w:rsidRPr="005B7CA3" w:rsidRDefault="00AC57A9" w:rsidP="00484774">
      <w:pPr>
        <w:pStyle w:val="Style4"/>
        <w:widowControl/>
        <w:spacing w:before="149"/>
        <w:ind w:right="-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 xml:space="preserve">13 марта </w:t>
      </w:r>
      <w:smartTag w:uri="urn:schemas-microsoft-com:office:smarttags" w:element="metricconverter">
        <w:smartTagPr>
          <w:attr w:name="ProductID" w:val="2014 г"/>
        </w:smartTagPr>
        <w:r w:rsidRPr="005B7CA3">
          <w:rPr>
            <w:rStyle w:val="FontStyle14"/>
            <w:sz w:val="28"/>
            <w:szCs w:val="28"/>
          </w:rPr>
          <w:t>201</w:t>
        </w:r>
        <w:r>
          <w:rPr>
            <w:rStyle w:val="FontStyle14"/>
            <w:sz w:val="28"/>
            <w:szCs w:val="28"/>
          </w:rPr>
          <w:t>4</w:t>
        </w:r>
        <w:r w:rsidRPr="005B7CA3">
          <w:rPr>
            <w:rStyle w:val="FontStyle14"/>
            <w:sz w:val="28"/>
            <w:szCs w:val="28"/>
          </w:rPr>
          <w:t xml:space="preserve"> г</w:t>
        </w:r>
      </w:smartTag>
      <w:r w:rsidRPr="005B7CA3">
        <w:rPr>
          <w:rStyle w:val="FontStyle14"/>
          <w:sz w:val="28"/>
          <w:szCs w:val="28"/>
        </w:rPr>
        <w:t>. №</w:t>
      </w:r>
      <w:r>
        <w:rPr>
          <w:rStyle w:val="FontStyle14"/>
          <w:sz w:val="28"/>
          <w:szCs w:val="28"/>
        </w:rPr>
        <w:t>32</w:t>
      </w:r>
    </w:p>
    <w:p w:rsidR="00AC57A9" w:rsidRPr="005B7CA3" w:rsidRDefault="00AC57A9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г. Красноуфимск</w:t>
      </w:r>
    </w:p>
    <w:p w:rsidR="00AC57A9" w:rsidRPr="005B7CA3" w:rsidRDefault="00AC57A9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AC57A9" w:rsidRPr="005B7CA3" w:rsidRDefault="00AC57A9" w:rsidP="00776561">
      <w:pPr>
        <w:pStyle w:val="Style4"/>
        <w:widowControl/>
        <w:tabs>
          <w:tab w:val="left" w:pos="5529"/>
        </w:tabs>
        <w:spacing w:before="82"/>
        <w:ind w:right="3826"/>
        <w:rPr>
          <w:rStyle w:val="FontStyle14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перечня должностей Муниципального образования Красноуфимский округ, ответственных за предоставление муниципальных услуг в электронном виде</w:t>
      </w:r>
      <w:bookmarkEnd w:id="0"/>
    </w:p>
    <w:p w:rsidR="00AC57A9" w:rsidRPr="005B7CA3" w:rsidRDefault="00AC57A9">
      <w:pPr>
        <w:pStyle w:val="Style5"/>
        <w:widowControl/>
        <w:spacing w:line="240" w:lineRule="exact"/>
        <w:rPr>
          <w:sz w:val="28"/>
          <w:szCs w:val="28"/>
        </w:rPr>
      </w:pPr>
    </w:p>
    <w:p w:rsidR="00AC57A9" w:rsidRPr="005B7CA3" w:rsidRDefault="00AC57A9" w:rsidP="00356BEE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В целях реализации Федерального Закона "Об организации предоставления государственных и муниципальных услуг"от 27 июля </w:t>
      </w:r>
      <w:smartTag w:uri="urn:schemas-microsoft-com:office:smarttags" w:element="metricconverter">
        <w:smartTagPr>
          <w:attr w:name="ProductID" w:val="2010 г"/>
        </w:smartTagPr>
        <w:r w:rsidRPr="005B7CA3">
          <w:rPr>
            <w:rStyle w:val="FontStyle16"/>
            <w:sz w:val="28"/>
            <w:szCs w:val="28"/>
          </w:rPr>
          <w:t>2010 г</w:t>
        </w:r>
      </w:smartTag>
      <w:r w:rsidRPr="005B7CA3">
        <w:rPr>
          <w:rStyle w:val="FontStyle16"/>
          <w:sz w:val="28"/>
          <w:szCs w:val="28"/>
        </w:rPr>
        <w:t>. N</w:t>
      </w:r>
      <w:r>
        <w:rPr>
          <w:rStyle w:val="FontStyle16"/>
          <w:sz w:val="28"/>
          <w:szCs w:val="28"/>
        </w:rPr>
        <w:t> </w:t>
      </w:r>
      <w:r w:rsidRPr="005B7CA3">
        <w:rPr>
          <w:rStyle w:val="FontStyle16"/>
          <w:sz w:val="28"/>
          <w:szCs w:val="28"/>
        </w:rPr>
        <w:t>210-ФЗ, распоряжений Правительства Российской Федерации от 17</w:t>
      </w:r>
      <w:r>
        <w:rPr>
          <w:rStyle w:val="FontStyle16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9 г"/>
        </w:smartTagPr>
        <w:r w:rsidRPr="005B7CA3">
          <w:rPr>
            <w:rStyle w:val="FontStyle16"/>
            <w:sz w:val="28"/>
            <w:szCs w:val="28"/>
          </w:rPr>
          <w:t>2009</w:t>
        </w:r>
        <w:r>
          <w:rPr>
            <w:rStyle w:val="FontStyle16"/>
            <w:sz w:val="28"/>
            <w:szCs w:val="28"/>
          </w:rPr>
          <w:t> г</w:t>
        </w:r>
      </w:smartTag>
      <w:r>
        <w:rPr>
          <w:rStyle w:val="FontStyle16"/>
          <w:sz w:val="28"/>
          <w:szCs w:val="28"/>
        </w:rPr>
        <w:t>.</w:t>
      </w:r>
      <w:r w:rsidRPr="005B7CA3">
        <w:rPr>
          <w:rStyle w:val="FontStyle16"/>
          <w:sz w:val="28"/>
          <w:szCs w:val="28"/>
        </w:rPr>
        <w:t xml:space="preserve"> N</w:t>
      </w:r>
      <w:r>
        <w:rPr>
          <w:rStyle w:val="FontStyle16"/>
          <w:sz w:val="28"/>
          <w:szCs w:val="28"/>
        </w:rPr>
        <w:t> </w:t>
      </w:r>
      <w:r w:rsidRPr="005B7CA3">
        <w:rPr>
          <w:rStyle w:val="FontStyle16"/>
          <w:sz w:val="28"/>
          <w:szCs w:val="28"/>
        </w:rPr>
        <w:t>1993-Р, от 28</w:t>
      </w:r>
      <w:r>
        <w:rPr>
          <w:rStyle w:val="FontStyle16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5B7CA3">
          <w:rPr>
            <w:rStyle w:val="FontStyle16"/>
            <w:sz w:val="28"/>
            <w:szCs w:val="28"/>
          </w:rPr>
          <w:t>2011</w:t>
        </w:r>
        <w:r>
          <w:rPr>
            <w:rStyle w:val="FontStyle16"/>
            <w:sz w:val="28"/>
            <w:szCs w:val="28"/>
          </w:rPr>
          <w:t xml:space="preserve"> г</w:t>
        </w:r>
      </w:smartTag>
      <w:r>
        <w:rPr>
          <w:rStyle w:val="FontStyle16"/>
          <w:sz w:val="28"/>
          <w:szCs w:val="28"/>
        </w:rPr>
        <w:t>.</w:t>
      </w:r>
      <w:r w:rsidRPr="005B7CA3">
        <w:rPr>
          <w:rStyle w:val="FontStyle16"/>
          <w:sz w:val="28"/>
          <w:szCs w:val="28"/>
        </w:rPr>
        <w:t xml:space="preserve"> N 2415-р, распоряжения Правительства Свердловской области от 16</w:t>
      </w:r>
      <w:r>
        <w:rPr>
          <w:rStyle w:val="FontStyle16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2 г"/>
        </w:smartTagPr>
        <w:r w:rsidRPr="005B7CA3">
          <w:rPr>
            <w:rStyle w:val="FontStyle16"/>
            <w:sz w:val="28"/>
            <w:szCs w:val="28"/>
          </w:rPr>
          <w:t>2012</w:t>
        </w:r>
        <w:r>
          <w:rPr>
            <w:rStyle w:val="FontStyle16"/>
            <w:sz w:val="28"/>
            <w:szCs w:val="28"/>
          </w:rPr>
          <w:t xml:space="preserve"> г</w:t>
        </w:r>
      </w:smartTag>
      <w:r>
        <w:rPr>
          <w:rStyle w:val="FontStyle16"/>
          <w:sz w:val="28"/>
          <w:szCs w:val="28"/>
        </w:rPr>
        <w:t>.</w:t>
      </w:r>
      <w:r w:rsidRPr="005B7CA3">
        <w:rPr>
          <w:rStyle w:val="FontStyle16"/>
          <w:sz w:val="28"/>
          <w:szCs w:val="28"/>
        </w:rPr>
        <w:t xml:space="preserve"> N 637-РП, руководствуясь распоряжением Правительства Свердловской области от 22</w:t>
      </w:r>
      <w:r>
        <w:rPr>
          <w:rStyle w:val="FontStyle16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Pr="005B7CA3">
          <w:rPr>
            <w:rStyle w:val="FontStyle16"/>
            <w:sz w:val="28"/>
            <w:szCs w:val="28"/>
          </w:rPr>
          <w:t>2013</w:t>
        </w:r>
        <w:r>
          <w:rPr>
            <w:rStyle w:val="FontStyle16"/>
            <w:sz w:val="28"/>
            <w:szCs w:val="28"/>
          </w:rPr>
          <w:t xml:space="preserve"> г</w:t>
        </w:r>
      </w:smartTag>
      <w:r>
        <w:rPr>
          <w:rStyle w:val="FontStyle16"/>
          <w:sz w:val="28"/>
          <w:szCs w:val="28"/>
        </w:rPr>
        <w:t>.</w:t>
      </w:r>
      <w:r w:rsidRPr="005B7CA3">
        <w:rPr>
          <w:rStyle w:val="FontStyle16"/>
          <w:sz w:val="28"/>
          <w:szCs w:val="28"/>
        </w:rPr>
        <w:t xml:space="preserve"> N</w:t>
      </w:r>
      <w:r>
        <w:rPr>
          <w:rStyle w:val="FontStyle16"/>
          <w:sz w:val="28"/>
          <w:szCs w:val="28"/>
        </w:rPr>
        <w:t> </w:t>
      </w:r>
      <w:r w:rsidRPr="005B7CA3">
        <w:rPr>
          <w:rStyle w:val="FontStyle16"/>
          <w:sz w:val="28"/>
          <w:szCs w:val="28"/>
        </w:rPr>
        <w:t xml:space="preserve">1021-РП, в целях перехода на предоставление органами местного самоуправления и муниципальными учреждениями Муниципального образования Красноуфимский округ муниципальных услуг в электронном виде, руководствуясь ст. </w:t>
      </w:r>
      <w:r>
        <w:rPr>
          <w:rStyle w:val="FontStyle16"/>
          <w:sz w:val="28"/>
          <w:szCs w:val="28"/>
        </w:rPr>
        <w:t>26</w:t>
      </w:r>
      <w:r w:rsidRPr="005B7CA3">
        <w:rPr>
          <w:rStyle w:val="FontStyle16"/>
          <w:sz w:val="28"/>
          <w:szCs w:val="28"/>
        </w:rPr>
        <w:t xml:space="preserve"> Устава Муниципального образования Красноуфимский округ</w:t>
      </w:r>
    </w:p>
    <w:p w:rsidR="00AC57A9" w:rsidRPr="00356BEE" w:rsidRDefault="00AC57A9" w:rsidP="00356BEE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AC57A9" w:rsidRDefault="00AC57A9" w:rsidP="00356BEE">
      <w:pPr>
        <w:pStyle w:val="Style4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ПОСТАНОВЛЯЮ:</w:t>
      </w:r>
    </w:p>
    <w:p w:rsidR="00AC57A9" w:rsidRPr="00356BEE" w:rsidRDefault="00AC57A9" w:rsidP="00356BEE">
      <w:pPr>
        <w:pStyle w:val="Style4"/>
        <w:widowControl/>
        <w:spacing w:line="240" w:lineRule="auto"/>
        <w:jc w:val="left"/>
        <w:rPr>
          <w:rStyle w:val="FontStyle14"/>
          <w:sz w:val="20"/>
          <w:szCs w:val="20"/>
        </w:rPr>
      </w:pPr>
    </w:p>
    <w:p w:rsidR="00AC57A9" w:rsidRDefault="00AC57A9" w:rsidP="00356BEE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sz w:val="28"/>
          <w:szCs w:val="28"/>
        </w:rPr>
      </w:pPr>
      <w:r w:rsidRPr="00356BEE">
        <w:rPr>
          <w:sz w:val="28"/>
          <w:szCs w:val="28"/>
        </w:rPr>
        <w:t>Утвердить перечень должностей Муниципального образования Красноуфимский округ, ответственных за предоставление муниципальных услуг в электронном виде</w:t>
      </w:r>
      <w:r>
        <w:rPr>
          <w:sz w:val="28"/>
          <w:szCs w:val="28"/>
        </w:rPr>
        <w:t xml:space="preserve"> (прилагается).</w:t>
      </w:r>
    </w:p>
    <w:p w:rsidR="00AC57A9" w:rsidRPr="00484774" w:rsidRDefault="00AC57A9" w:rsidP="005F066B">
      <w:pPr>
        <w:pStyle w:val="Style6"/>
        <w:widowControl/>
        <w:numPr>
          <w:ilvl w:val="0"/>
          <w:numId w:val="1"/>
        </w:numPr>
        <w:tabs>
          <w:tab w:val="left" w:pos="1411"/>
        </w:tabs>
        <w:spacing w:line="240" w:lineRule="auto"/>
        <w:ind w:firstLine="709"/>
        <w:rPr>
          <w:sz w:val="28"/>
          <w:szCs w:val="28"/>
        </w:rPr>
      </w:pPr>
      <w:r w:rsidRPr="00356BEE">
        <w:rPr>
          <w:sz w:val="28"/>
          <w:szCs w:val="28"/>
        </w:rPr>
        <w:t>Лицам, замещающим должности утвержденные пунктом 1 настоящего постановления, организовать</w:t>
      </w:r>
      <w:r>
        <w:rPr>
          <w:sz w:val="28"/>
          <w:szCs w:val="28"/>
        </w:rPr>
        <w:t xml:space="preserve"> </w:t>
      </w:r>
      <w:r w:rsidRPr="00356BEE">
        <w:rPr>
          <w:sz w:val="28"/>
          <w:szCs w:val="28"/>
        </w:rPr>
        <w:t>предоставление муниципальных услуг в электронном</w:t>
      </w:r>
      <w:r w:rsidRPr="00484774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, осуществлять текущий контроль за качеством предоставления данных </w:t>
      </w:r>
      <w:r w:rsidRPr="00484774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.</w:t>
      </w:r>
    </w:p>
    <w:p w:rsidR="00AC57A9" w:rsidRPr="005B7CA3" w:rsidRDefault="00AC57A9" w:rsidP="00876401">
      <w:pPr>
        <w:pStyle w:val="Style6"/>
        <w:widowControl/>
        <w:numPr>
          <w:ilvl w:val="0"/>
          <w:numId w:val="2"/>
        </w:numPr>
        <w:tabs>
          <w:tab w:val="left" w:pos="1416"/>
          <w:tab w:val="left" w:pos="4416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Контроль исполнения настоящего постановления возложить на Главу администрации МО Красноуфимский округ (Председателя рабочей группы по организации предоставления муниципальных услуг в электронном виде).</w:t>
      </w:r>
    </w:p>
    <w:p w:rsidR="00AC57A9" w:rsidRPr="005B7CA3" w:rsidRDefault="00AC57A9">
      <w:pPr>
        <w:pStyle w:val="Style8"/>
        <w:widowControl/>
        <w:spacing w:line="240" w:lineRule="exact"/>
        <w:rPr>
          <w:sz w:val="28"/>
          <w:szCs w:val="28"/>
        </w:rPr>
      </w:pPr>
    </w:p>
    <w:p w:rsidR="00AC57A9" w:rsidRPr="005B7CA3" w:rsidRDefault="00AC57A9">
      <w:pPr>
        <w:pStyle w:val="Style8"/>
        <w:widowControl/>
        <w:spacing w:before="110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Глава</w:t>
      </w:r>
    </w:p>
    <w:p w:rsidR="00AC57A9" w:rsidRDefault="00AC57A9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МО Красноуфимский</w:t>
      </w:r>
      <w:r>
        <w:rPr>
          <w:rStyle w:val="FontStyle16"/>
          <w:sz w:val="28"/>
          <w:szCs w:val="28"/>
        </w:rPr>
        <w:t xml:space="preserve"> </w:t>
      </w:r>
      <w:r w:rsidRPr="005B7CA3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к</w:t>
      </w:r>
      <w:r w:rsidRPr="005B7CA3">
        <w:rPr>
          <w:rStyle w:val="FontStyle16"/>
          <w:sz w:val="28"/>
          <w:szCs w:val="28"/>
        </w:rPr>
        <w:t>руг</w:t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  <w:t>О.В. Ряписов</w:t>
      </w:r>
    </w:p>
    <w:p w:rsidR="00AC57A9" w:rsidRDefault="00AC57A9">
      <w:pPr>
        <w:pStyle w:val="Style8"/>
        <w:widowControl/>
        <w:spacing w:before="19"/>
        <w:jc w:val="both"/>
        <w:rPr>
          <w:rStyle w:val="FontStyle16"/>
        </w:rPr>
        <w:sectPr w:rsidR="00AC57A9" w:rsidSect="00356BEE">
          <w:pgSz w:w="11907" w:h="16840" w:code="9"/>
          <w:pgMar w:top="426" w:right="851" w:bottom="851" w:left="1418" w:header="720" w:footer="720" w:gutter="0"/>
          <w:cols w:space="60"/>
          <w:noEndnote/>
        </w:sectPr>
      </w:pPr>
    </w:p>
    <w:p w:rsidR="00AC57A9" w:rsidRPr="005B7CA3" w:rsidRDefault="00AC57A9" w:rsidP="005B7CA3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Приложение</w:t>
      </w:r>
      <w:r>
        <w:rPr>
          <w:rStyle w:val="FontStyle16"/>
          <w:sz w:val="28"/>
          <w:szCs w:val="28"/>
        </w:rPr>
        <w:t xml:space="preserve"> </w:t>
      </w:r>
      <w:r w:rsidRPr="005B7CA3">
        <w:rPr>
          <w:rStyle w:val="FontStyle16"/>
          <w:sz w:val="28"/>
          <w:szCs w:val="28"/>
        </w:rPr>
        <w:t>к постановлению</w:t>
      </w:r>
      <w:r w:rsidRPr="005B7CA3">
        <w:rPr>
          <w:rStyle w:val="FontStyle16"/>
          <w:sz w:val="28"/>
          <w:szCs w:val="28"/>
        </w:rPr>
        <w:br/>
        <w:t xml:space="preserve">от </w:t>
      </w:r>
      <w:r>
        <w:rPr>
          <w:rStyle w:val="FontStyle16"/>
          <w:sz w:val="28"/>
          <w:szCs w:val="28"/>
        </w:rPr>
        <w:t xml:space="preserve">13 марта </w:t>
      </w:r>
      <w:smartTag w:uri="urn:schemas-microsoft-com:office:smarttags" w:element="metricconverter">
        <w:smartTagPr>
          <w:attr w:name="ProductID" w:val="2014 г"/>
        </w:smartTagPr>
        <w:r w:rsidRPr="005B7CA3">
          <w:rPr>
            <w:rStyle w:val="FontStyle16"/>
            <w:sz w:val="28"/>
            <w:szCs w:val="28"/>
          </w:rPr>
          <w:t>201</w:t>
        </w:r>
        <w:r>
          <w:rPr>
            <w:rStyle w:val="FontStyle16"/>
            <w:sz w:val="28"/>
            <w:szCs w:val="28"/>
          </w:rPr>
          <w:t>4</w:t>
        </w:r>
        <w:r w:rsidRPr="005B7CA3">
          <w:rPr>
            <w:rStyle w:val="FontStyle16"/>
            <w:sz w:val="28"/>
            <w:szCs w:val="28"/>
          </w:rPr>
          <w:t xml:space="preserve"> г</w:t>
        </w:r>
      </w:smartTag>
      <w:r w:rsidRPr="005B7CA3">
        <w:rPr>
          <w:rStyle w:val="FontStyle16"/>
          <w:sz w:val="28"/>
          <w:szCs w:val="28"/>
        </w:rPr>
        <w:t>. №</w:t>
      </w:r>
      <w:r>
        <w:rPr>
          <w:rStyle w:val="FontStyle16"/>
          <w:sz w:val="28"/>
          <w:szCs w:val="28"/>
        </w:rPr>
        <w:t>32</w:t>
      </w:r>
    </w:p>
    <w:p w:rsidR="00AC57A9" w:rsidRPr="005B7CA3" w:rsidRDefault="00AC57A9" w:rsidP="005B7CA3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AC57A9" w:rsidRPr="005B7CA3" w:rsidRDefault="00AC57A9">
      <w:pPr>
        <w:pStyle w:val="Style4"/>
        <w:widowControl/>
        <w:spacing w:before="67" w:line="326" w:lineRule="exact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ПЕРЕЧЕНЬ</w:t>
      </w:r>
    </w:p>
    <w:p w:rsidR="00AC57A9" w:rsidRDefault="00AC57A9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r w:rsidRPr="00356BEE">
        <w:rPr>
          <w:rStyle w:val="FontStyle14"/>
          <w:sz w:val="28"/>
          <w:szCs w:val="28"/>
        </w:rPr>
        <w:t>должностей М</w:t>
      </w:r>
      <w:r>
        <w:rPr>
          <w:rStyle w:val="FontStyle14"/>
          <w:sz w:val="28"/>
          <w:szCs w:val="28"/>
        </w:rPr>
        <w:t>униципального образования Красноуфимский округ,</w:t>
      </w:r>
      <w:r>
        <w:rPr>
          <w:rStyle w:val="FontStyle14"/>
          <w:sz w:val="28"/>
          <w:szCs w:val="28"/>
        </w:rPr>
        <w:br/>
      </w:r>
      <w:r>
        <w:rPr>
          <w:b/>
          <w:sz w:val="28"/>
          <w:szCs w:val="28"/>
        </w:rPr>
        <w:t>ответственных за предоставление муниципальных услуг в электронной виде</w:t>
      </w:r>
    </w:p>
    <w:p w:rsidR="00AC57A9" w:rsidRDefault="00AC57A9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</w:p>
    <w:tbl>
      <w:tblPr>
        <w:tblW w:w="15201" w:type="dxa"/>
        <w:jc w:val="center"/>
        <w:tblInd w:w="-2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3546"/>
      </w:tblGrid>
      <w:tr w:rsidR="00AC57A9" w:rsidRPr="00311D53" w:rsidTr="004E2763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776561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№ п/п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Ответственный</w:t>
            </w:r>
          </w:p>
        </w:tc>
      </w:tr>
    </w:tbl>
    <w:p w:rsidR="00AC57A9" w:rsidRPr="00520B2A" w:rsidRDefault="00AC57A9">
      <w:pPr>
        <w:rPr>
          <w:b/>
          <w:sz w:val="2"/>
          <w:szCs w:val="2"/>
        </w:rPr>
      </w:pPr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9"/>
        <w:gridCol w:w="11056"/>
        <w:gridCol w:w="3546"/>
      </w:tblGrid>
      <w:tr w:rsidR="00AC57A9" w:rsidRPr="00311D53" w:rsidTr="004E2763">
        <w:trPr>
          <w:trHeight w:val="20"/>
          <w:tblHeader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3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776561">
            <w:pPr>
              <w:pStyle w:val="Style3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образования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48477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Зачисление в образовательное учреждение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путевок детям в организации отдыха в дневных и загородных лагерях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организации дополнительного образования образовательных учреждений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культуры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доступа к справочно-поисковому аппарату библиотек, базам данных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культурно-досуговых услугах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AF1D36">
            <w:pPr>
              <w:pStyle w:val="Style3"/>
              <w:jc w:val="lef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разрешения на право организации розничных рынков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экономике администрации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Default="00AC57A9" w:rsidP="00197788">
            <w:pPr>
              <w:jc w:val="center"/>
            </w:pPr>
            <w:r w:rsidRPr="006C66D1"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Default="00AC57A9" w:rsidP="00197788">
            <w:pPr>
              <w:jc w:val="center"/>
            </w:pPr>
            <w:r w:rsidRPr="006C66D1"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Оказание материальной помощи отдельным категориям граждан, проживающим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Заместитель главы </w:t>
            </w:r>
            <w:r w:rsidRPr="006C66D1">
              <w:rPr>
                <w:rStyle w:val="FontStyle20"/>
                <w:sz w:val="24"/>
                <w:szCs w:val="24"/>
              </w:rPr>
              <w:t>администрации МО Красноуфимский округ</w:t>
            </w:r>
            <w:r>
              <w:rPr>
                <w:rStyle w:val="FontStyle20"/>
                <w:sz w:val="24"/>
                <w:szCs w:val="24"/>
              </w:rPr>
              <w:t xml:space="preserve"> по социальным вопросам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разрешения на вступление в брак лицам достигшим возраста шестнадцати лет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4D0F1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установку рекламных конструкций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муниципального имущества в аренду без проведения торгов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Приватизация жилого помещения муниципального жилищного фонда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Исключение жилых помещений из числа служебных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земельных участков на территории муниципального образования для ведения личного подсобного хозяйства (приусадебный участок)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1"/>
              <w:widowControl/>
              <w:ind w:firstLine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проведение земляных работ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4D0F1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градостроительных планов земельных участков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1"/>
              <w:widowControl/>
              <w:spacing w:line="240" w:lineRule="auto"/>
              <w:ind w:right="1877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Присвоение адреса объекту недвижимости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4D0F1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ГОиЧС администрации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делам молодежи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молодых семей участниками подпрограммы «Обеспечение жильем молодых семей»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делам молодежи администрации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8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копий архивных документов, подтверждающих право на владение землей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архивного отдела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архивного отдела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архивного отдела администрации МО Красноуфимский округ</w:t>
            </w:r>
          </w:p>
        </w:tc>
      </w:tr>
      <w:tr w:rsidR="00AC57A9" w:rsidRPr="00311D53" w:rsidTr="00ED20C4">
        <w:trPr>
          <w:cantSplit/>
          <w:trHeight w:val="20"/>
          <w:jc w:val="center"/>
        </w:trPr>
        <w:tc>
          <w:tcPr>
            <w:tcW w:w="1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311D53">
              <w:rPr>
                <w:rStyle w:val="FontStyle20"/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AC57A9" w:rsidRPr="00311D53" w:rsidTr="004E276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A9" w:rsidRPr="00311D53" w:rsidRDefault="00AC57A9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7A9" w:rsidRPr="00311D53" w:rsidRDefault="00AC57A9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</w:tbl>
    <w:p w:rsidR="00AC57A9" w:rsidRPr="005B7CA3" w:rsidRDefault="00AC57A9">
      <w:pPr>
        <w:rPr>
          <w:sz w:val="28"/>
          <w:szCs w:val="28"/>
        </w:rPr>
      </w:pPr>
    </w:p>
    <w:sectPr w:rsidR="00AC57A9" w:rsidRPr="005B7CA3" w:rsidSect="00776561">
      <w:pgSz w:w="16840" w:h="11907" w:orient="landscape" w:code="9"/>
      <w:pgMar w:top="851" w:right="567" w:bottom="1701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A9" w:rsidRDefault="00AC57A9">
      <w:r>
        <w:separator/>
      </w:r>
    </w:p>
  </w:endnote>
  <w:endnote w:type="continuationSeparator" w:id="1">
    <w:p w:rsidR="00AC57A9" w:rsidRDefault="00AC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A9" w:rsidRDefault="00AC57A9">
      <w:r>
        <w:separator/>
      </w:r>
    </w:p>
  </w:footnote>
  <w:footnote w:type="continuationSeparator" w:id="1">
    <w:p w:rsidR="00AC57A9" w:rsidRDefault="00AC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E1C"/>
    <w:multiLevelType w:val="hybridMultilevel"/>
    <w:tmpl w:val="484C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6857FD"/>
    <w:multiLevelType w:val="singleLevel"/>
    <w:tmpl w:val="9A82170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78ED72E1"/>
    <w:multiLevelType w:val="hybridMultilevel"/>
    <w:tmpl w:val="ACB8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2"/>
    <w:rsid w:val="000C05A2"/>
    <w:rsid w:val="000C0EEF"/>
    <w:rsid w:val="0018376A"/>
    <w:rsid w:val="00197788"/>
    <w:rsid w:val="001A4D02"/>
    <w:rsid w:val="002174B8"/>
    <w:rsid w:val="002353A1"/>
    <w:rsid w:val="00295DF7"/>
    <w:rsid w:val="00311D53"/>
    <w:rsid w:val="003435D2"/>
    <w:rsid w:val="00347755"/>
    <w:rsid w:val="00356631"/>
    <w:rsid w:val="00356BEE"/>
    <w:rsid w:val="00357E29"/>
    <w:rsid w:val="00477C3A"/>
    <w:rsid w:val="00484774"/>
    <w:rsid w:val="004B5CE2"/>
    <w:rsid w:val="004D0F14"/>
    <w:rsid w:val="004E2763"/>
    <w:rsid w:val="00520B2A"/>
    <w:rsid w:val="005B7CA3"/>
    <w:rsid w:val="005F066B"/>
    <w:rsid w:val="00614B5B"/>
    <w:rsid w:val="006279F4"/>
    <w:rsid w:val="006A7479"/>
    <w:rsid w:val="006C0592"/>
    <w:rsid w:val="006C66D1"/>
    <w:rsid w:val="00710290"/>
    <w:rsid w:val="00776561"/>
    <w:rsid w:val="007E3CA1"/>
    <w:rsid w:val="00876401"/>
    <w:rsid w:val="00897830"/>
    <w:rsid w:val="008F5D82"/>
    <w:rsid w:val="00912722"/>
    <w:rsid w:val="00925F44"/>
    <w:rsid w:val="009358C6"/>
    <w:rsid w:val="00952816"/>
    <w:rsid w:val="009A4D0D"/>
    <w:rsid w:val="009B713B"/>
    <w:rsid w:val="00A6382F"/>
    <w:rsid w:val="00AA34B2"/>
    <w:rsid w:val="00AC57A9"/>
    <w:rsid w:val="00AF1D36"/>
    <w:rsid w:val="00B220C1"/>
    <w:rsid w:val="00BC098F"/>
    <w:rsid w:val="00CA2B66"/>
    <w:rsid w:val="00D01A38"/>
    <w:rsid w:val="00D33B79"/>
    <w:rsid w:val="00E87882"/>
    <w:rsid w:val="00EB5FF6"/>
    <w:rsid w:val="00ED20C4"/>
    <w:rsid w:val="00EF0F59"/>
    <w:rsid w:val="00F303CD"/>
    <w:rsid w:val="00FC51E7"/>
    <w:rsid w:val="00FE3057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E3CA1"/>
    <w:pPr>
      <w:spacing w:line="278" w:lineRule="exact"/>
    </w:pPr>
  </w:style>
  <w:style w:type="paragraph" w:customStyle="1" w:styleId="Style2">
    <w:name w:val="Style2"/>
    <w:basedOn w:val="Normal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Normal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Normal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Normal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Normal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Normal"/>
    <w:uiPriority w:val="99"/>
    <w:rsid w:val="007E3CA1"/>
  </w:style>
  <w:style w:type="paragraph" w:customStyle="1" w:styleId="Style8">
    <w:name w:val="Style8"/>
    <w:basedOn w:val="Normal"/>
    <w:uiPriority w:val="99"/>
    <w:rsid w:val="007E3CA1"/>
  </w:style>
  <w:style w:type="paragraph" w:customStyle="1" w:styleId="Style9">
    <w:name w:val="Style9"/>
    <w:basedOn w:val="Normal"/>
    <w:uiPriority w:val="99"/>
    <w:rsid w:val="007E3CA1"/>
  </w:style>
  <w:style w:type="paragraph" w:customStyle="1" w:styleId="Style10">
    <w:name w:val="Style10"/>
    <w:basedOn w:val="Normal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Normal"/>
    <w:uiPriority w:val="99"/>
    <w:rsid w:val="007E3CA1"/>
  </w:style>
  <w:style w:type="paragraph" w:customStyle="1" w:styleId="Style12">
    <w:name w:val="Style12"/>
    <w:basedOn w:val="Normal"/>
    <w:uiPriority w:val="99"/>
    <w:rsid w:val="007E3CA1"/>
  </w:style>
  <w:style w:type="character" w:customStyle="1" w:styleId="FontStyle14">
    <w:name w:val="Font Style14"/>
    <w:basedOn w:val="DefaultParagraphFont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basedOn w:val="DefaultParagraphFont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DefaultParagraphFont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DefaultParagraphFont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rsid w:val="00776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76561"/>
    <w:rPr>
      <w:rFonts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656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765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6561"/>
    <w:rPr>
      <w:rFonts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7656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D20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9</Pages>
  <Words>2350</Words>
  <Characters>13401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Admin</cp:lastModifiedBy>
  <cp:revision>11</cp:revision>
  <cp:lastPrinted>2014-03-26T12:12:00Z</cp:lastPrinted>
  <dcterms:created xsi:type="dcterms:W3CDTF">2014-03-13T04:19:00Z</dcterms:created>
  <dcterms:modified xsi:type="dcterms:W3CDTF">2014-03-26T12:12:00Z</dcterms:modified>
</cp:coreProperties>
</file>