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A2" w:rsidRPr="00FC5FA2" w:rsidRDefault="00FC5FA2" w:rsidP="00ED7F25">
      <w:pPr>
        <w:spacing w:after="0" w:line="297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</w:rPr>
      </w:pPr>
      <w:r w:rsidRPr="00FC5FA2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</w:rPr>
        <w:t>ПАМЯТКА ПОТРЕБИТЕЛЮ ПРИ ПОКУПКЕ МЕБЕЛИ</w:t>
      </w:r>
    </w:p>
    <w:p w:rsidR="00FC5FA2" w:rsidRPr="00FC5FA2" w:rsidRDefault="00FC5FA2" w:rsidP="00ED7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FA2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Законом Российской Федерации от 07.02.1992 № 2300-1 «О защите прав потребителей» разработаны Правилами продажи отдельных видов товаров (утв. Постановлением Правительства Российской Федерации от 19 января 1998 № 55) которые регулируют отношения между покупателями и продавцами при продаже отдельных видов продовольственных и непродовольственных товаров, в том числе мебели.</w:t>
      </w:r>
    </w:p>
    <w:p w:rsidR="00FC5FA2" w:rsidRPr="00FC5FA2" w:rsidRDefault="00FC5FA2" w:rsidP="00ED7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FA2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Особенности продажи мебели:</w:t>
      </w:r>
    </w:p>
    <w:p w:rsidR="00FC5FA2" w:rsidRPr="00FC5FA2" w:rsidRDefault="00FC5FA2" w:rsidP="00ED7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FA2">
        <w:rPr>
          <w:rFonts w:ascii="Times New Roman" w:eastAsia="Times New Roman" w:hAnsi="Times New Roman" w:cs="Times New Roman"/>
          <w:color w:val="333333"/>
          <w:sz w:val="28"/>
          <w:szCs w:val="28"/>
        </w:rPr>
        <w:t>— образцы мебели, предлагаемые к продаже, должны быть выставлены в торговом зале таким образом, чтобы обеспечить свободный доступ к ним покупателей для осмотра.</w:t>
      </w:r>
    </w:p>
    <w:p w:rsidR="00FC5FA2" w:rsidRPr="00FC5FA2" w:rsidRDefault="00FC5FA2" w:rsidP="00ED7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FA2">
        <w:rPr>
          <w:rFonts w:ascii="Times New Roman" w:eastAsia="Times New Roman" w:hAnsi="Times New Roman" w:cs="Times New Roman"/>
          <w:color w:val="333333"/>
          <w:sz w:val="28"/>
          <w:szCs w:val="28"/>
        </w:rPr>
        <w:t>— продавец обязан осуществлять предпродажную подготовку мебели, включающую в себя проверку комплектности, наличия необходимых для сборки деталей, схем сборки мебели (если мебель является разборной), а также проверку наличия всех предметов, входящих в набор (гарнитур) мебели.</w:t>
      </w:r>
    </w:p>
    <w:p w:rsidR="00FC5FA2" w:rsidRPr="00FC5FA2" w:rsidRDefault="00FC5FA2" w:rsidP="00ED7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FA2">
        <w:rPr>
          <w:rFonts w:ascii="Times New Roman" w:eastAsia="Times New Roman" w:hAnsi="Times New Roman" w:cs="Times New Roman"/>
          <w:color w:val="333333"/>
          <w:sz w:val="28"/>
          <w:szCs w:val="28"/>
        </w:rPr>
        <w:t>— при продаже мебели покупателю передается товарный чек, в котором указываются наименование товара и продавца, артикул, количество предметов, входящих в набор (гарнитур) мебели, количество необходимой фурнитуры, цена каждого предмета, общая стоимость набора мебели, вид обивочного материала.</w:t>
      </w:r>
    </w:p>
    <w:p w:rsidR="00FC5FA2" w:rsidRPr="00FC5FA2" w:rsidRDefault="00FC5FA2" w:rsidP="00ED7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FA2">
        <w:rPr>
          <w:rFonts w:ascii="Times New Roman" w:eastAsia="Times New Roman" w:hAnsi="Times New Roman" w:cs="Times New Roman"/>
          <w:color w:val="333333"/>
          <w:sz w:val="28"/>
          <w:szCs w:val="28"/>
        </w:rPr>
        <w:t>— сборка и доставка мебели осуществляются за отдельную плату, если иное не установлено договором.</w:t>
      </w:r>
    </w:p>
    <w:p w:rsidR="00FC5FA2" w:rsidRPr="00FC5FA2" w:rsidRDefault="00FC5FA2" w:rsidP="00ED7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FA2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Законом РФ «О защите прав потребителей» № 2300-1 от 07.02.1992 г. (далее Закон), изготовитель (изготовитель, продавец) обязан своевременно предоставлять потребителю необходимую и достоверную информацию о товарах, обеспечивающую возможность их правильного выбора.</w:t>
      </w:r>
    </w:p>
    <w:p w:rsidR="00FC5FA2" w:rsidRPr="00FC5FA2" w:rsidRDefault="00FC5FA2" w:rsidP="00ED7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FA2">
        <w:rPr>
          <w:rFonts w:ascii="Times New Roman" w:eastAsia="Times New Roman" w:hAnsi="Times New Roman" w:cs="Times New Roman"/>
          <w:color w:val="333333"/>
          <w:sz w:val="28"/>
          <w:szCs w:val="28"/>
        </w:rPr>
        <w:t>При продаже товаров продавец доводит до сведения покупателя информацию о подтверждении соответствия товаров установленным требованиям путем маркировки товаров в установленном порядке знаком соответствия и ознакомления потребителя по его требованию с декларацией о соответствии.</w:t>
      </w:r>
    </w:p>
    <w:p w:rsidR="00FC5FA2" w:rsidRPr="00FC5FA2" w:rsidRDefault="00FC5FA2" w:rsidP="00ED7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FC5FA2">
        <w:rPr>
          <w:rFonts w:ascii="Times New Roman" w:eastAsia="Times New Roman" w:hAnsi="Times New Roman" w:cs="Times New Roman"/>
          <w:color w:val="333333"/>
          <w:sz w:val="28"/>
          <w:szCs w:val="28"/>
        </w:rPr>
        <w:t>Недостаток товара — несоответствие товара или обязательным требованиям, предусмотренным законом, или условиям договора (при их отсутствии или неполноте обычно предъявляемым требованиям), или целям, для которых товар такого рода обычно используются, или целям, о которых продавец был поставлен в известность потребителем при заключении договора, или образцу или описанию при продаже товара по образцу и (или описанию).</w:t>
      </w:r>
      <w:proofErr w:type="gramEnd"/>
    </w:p>
    <w:p w:rsidR="00FC5FA2" w:rsidRPr="00FC5FA2" w:rsidRDefault="00FC5FA2" w:rsidP="00ED7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FA2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со ст. 18 Закона потребитель, в случае обнаружения недостатков в товаре (если они не были оговорены продавцом) по своему выбору вправе потребовать:</w:t>
      </w:r>
    </w:p>
    <w:p w:rsidR="00FC5FA2" w:rsidRPr="00FC5FA2" w:rsidRDefault="00FC5FA2" w:rsidP="00ED7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FA2">
        <w:rPr>
          <w:rFonts w:ascii="Times New Roman" w:eastAsia="Times New Roman" w:hAnsi="Times New Roman" w:cs="Times New Roman"/>
          <w:color w:val="333333"/>
          <w:sz w:val="28"/>
          <w:szCs w:val="28"/>
        </w:rPr>
        <w:t>— замены на товар этой же марки (этих же модели и (или) артикула);</w:t>
      </w:r>
    </w:p>
    <w:p w:rsidR="00FC5FA2" w:rsidRPr="00FC5FA2" w:rsidRDefault="00FC5FA2" w:rsidP="00ED7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FA2">
        <w:rPr>
          <w:rFonts w:ascii="Times New Roman" w:eastAsia="Times New Roman" w:hAnsi="Times New Roman" w:cs="Times New Roman"/>
          <w:color w:val="333333"/>
          <w:sz w:val="28"/>
          <w:szCs w:val="28"/>
        </w:rPr>
        <w:t>— замены на такой же товар другой марки (модели, артикула) с соответствующим перерасчётом покупной цены;</w:t>
      </w:r>
    </w:p>
    <w:p w:rsidR="00FC5FA2" w:rsidRPr="00FC5FA2" w:rsidRDefault="00FC5FA2" w:rsidP="00ED7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FA2">
        <w:rPr>
          <w:rFonts w:ascii="Times New Roman" w:eastAsia="Times New Roman" w:hAnsi="Times New Roman" w:cs="Times New Roman"/>
          <w:color w:val="333333"/>
          <w:sz w:val="28"/>
          <w:szCs w:val="28"/>
        </w:rPr>
        <w:t>— соразмерного уменьшения покупной цены;</w:t>
      </w:r>
    </w:p>
    <w:p w:rsidR="00FC5FA2" w:rsidRPr="00FC5FA2" w:rsidRDefault="00FC5FA2" w:rsidP="00ED7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FA2">
        <w:rPr>
          <w:rFonts w:ascii="Times New Roman" w:eastAsia="Times New Roman" w:hAnsi="Times New Roman" w:cs="Times New Roman"/>
          <w:color w:val="333333"/>
          <w:sz w:val="28"/>
          <w:szCs w:val="28"/>
        </w:rPr>
        <w:t>— незамедлительного безвозмездного устранения недостатков товара или возмещение расходов на их исправление потребителем или третьим лицом;</w:t>
      </w:r>
    </w:p>
    <w:p w:rsidR="00FC5FA2" w:rsidRPr="00FC5FA2" w:rsidRDefault="00FC5FA2" w:rsidP="00ED7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FA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— расторжение договора купли-продажи с возвратом уплаченных денежных средств за товар.</w:t>
      </w:r>
    </w:p>
    <w:p w:rsidR="00FC5FA2" w:rsidRPr="00FC5FA2" w:rsidRDefault="00FC5FA2" w:rsidP="00ED7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FA2">
        <w:rPr>
          <w:rFonts w:ascii="Times New Roman" w:eastAsia="Times New Roman" w:hAnsi="Times New Roman" w:cs="Times New Roman"/>
          <w:color w:val="333333"/>
          <w:sz w:val="28"/>
          <w:szCs w:val="28"/>
        </w:rPr>
        <w:t>Вышеуказанные требования можно предъявить, если недостаток обнаружен в течение гарантийного срока. Если же такой срок не установлен, то в пределах 2 лет со дня покупки.</w:t>
      </w:r>
    </w:p>
    <w:p w:rsidR="00FC5FA2" w:rsidRPr="00FC5FA2" w:rsidRDefault="00FC5FA2" w:rsidP="00ED7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FA2">
        <w:rPr>
          <w:rFonts w:ascii="Times New Roman" w:eastAsia="Times New Roman" w:hAnsi="Times New Roman" w:cs="Times New Roman"/>
          <w:color w:val="333333"/>
          <w:sz w:val="28"/>
          <w:szCs w:val="28"/>
        </w:rPr>
        <w:t>Гарантийный срок — период, в течение которого в случае обнаружения недостатков в товаре изготовитель, продавец (уполномоченная организация и т.д.) отвечают за недостатки товара.</w:t>
      </w:r>
    </w:p>
    <w:p w:rsidR="00FC5FA2" w:rsidRPr="00FC5FA2" w:rsidRDefault="00FC5FA2" w:rsidP="00ED7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FA2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обнаружения потребителем в товаре недостатка необходимо обратиться к продавцу товара (изготовителю, уполномоченной организации и т.д.) с письменной претензией, составленной в двух экземплярах, в которой должны быть чётко сформулированы Ваши требования по поводу недостатков товара. Один экземпляр претензии необходимо вручить продавцу, либо направить письмом (желательно с уведомлением). В случае личного вручения претензии, на втором экземпляре продавец должен указать дату, должность, Ф.И.О. лица, принявшего претензию.</w:t>
      </w:r>
    </w:p>
    <w:p w:rsidR="00FC5FA2" w:rsidRPr="00FC5FA2" w:rsidRDefault="00FC5FA2" w:rsidP="00ED7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FA2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обнаружения потребителем недостатков в товаре в течение гарантийного срока, Закон обязывает продавца принять товар ненадлежащего качества, провести проверку качества товара, а в случае необходимости экспертизу товара за счёт продавца.</w:t>
      </w:r>
    </w:p>
    <w:p w:rsidR="00FC5FA2" w:rsidRPr="00FC5FA2" w:rsidRDefault="00FC5FA2" w:rsidP="00ED7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FA2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Практические советы при выборе мягкой мебели:</w:t>
      </w:r>
    </w:p>
    <w:p w:rsidR="00FC5FA2" w:rsidRPr="00FC5FA2" w:rsidRDefault="00FC5FA2" w:rsidP="00ED7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FA2">
        <w:rPr>
          <w:rFonts w:ascii="Times New Roman" w:eastAsia="Times New Roman" w:hAnsi="Times New Roman" w:cs="Times New Roman"/>
          <w:color w:val="333333"/>
          <w:sz w:val="28"/>
          <w:szCs w:val="28"/>
        </w:rPr>
        <w:t>— при покупке мебели необходимо внимательно осмотреть ее на предмет комплектности и внешних дефектов, если обнаружены недостатки, то их нужно сразу предъявить продавцу (желательно в письменной форме), поскольку на следующий день, их будет трудно доказать;</w:t>
      </w:r>
    </w:p>
    <w:p w:rsidR="00FC5FA2" w:rsidRPr="00FC5FA2" w:rsidRDefault="00FC5FA2" w:rsidP="00ED7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FA2">
        <w:rPr>
          <w:rFonts w:ascii="Times New Roman" w:eastAsia="Times New Roman" w:hAnsi="Times New Roman" w:cs="Times New Roman"/>
          <w:color w:val="333333"/>
          <w:sz w:val="28"/>
          <w:szCs w:val="28"/>
        </w:rPr>
        <w:t>— при принятии мебели без указания недостатков, которые могли быть установлены при обычном способе приемки, путем осмотра (явные недостатки), лишает права потребителя ссылаться на эти недостатки в дальнейшем;</w:t>
      </w:r>
    </w:p>
    <w:p w:rsidR="00FC5FA2" w:rsidRPr="00FC5FA2" w:rsidRDefault="00FC5FA2" w:rsidP="00ED7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FA2">
        <w:rPr>
          <w:rFonts w:ascii="Times New Roman" w:eastAsia="Times New Roman" w:hAnsi="Times New Roman" w:cs="Times New Roman"/>
          <w:color w:val="333333"/>
          <w:sz w:val="28"/>
          <w:szCs w:val="28"/>
        </w:rPr>
        <w:t>— проверку мягкой мебели рекомендуем осуществлять, вскрывая упаковку и осматривая детали всех предметов мебели с целью обнаружения трещин, разрывов, царапин, отслоения обивки и наполнителя и других повреждений;</w:t>
      </w:r>
    </w:p>
    <w:p w:rsidR="00FC5FA2" w:rsidRPr="00FC5FA2" w:rsidRDefault="00FC5FA2" w:rsidP="00ED7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FA2">
        <w:rPr>
          <w:rFonts w:ascii="Times New Roman" w:eastAsia="Times New Roman" w:hAnsi="Times New Roman" w:cs="Times New Roman"/>
          <w:color w:val="333333"/>
          <w:sz w:val="28"/>
          <w:szCs w:val="28"/>
        </w:rPr>
        <w:t>— рекомендуем пользоваться услугами по доставке, торгующей организации, поскольку в этом случае за сохранность мебели при транспортировке отвечает данная организация;</w:t>
      </w:r>
    </w:p>
    <w:p w:rsidR="00FC5FA2" w:rsidRPr="00FC5FA2" w:rsidRDefault="00FC5FA2" w:rsidP="00ED7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FA2">
        <w:rPr>
          <w:rFonts w:ascii="Times New Roman" w:eastAsia="Times New Roman" w:hAnsi="Times New Roman" w:cs="Times New Roman"/>
          <w:color w:val="333333"/>
          <w:sz w:val="28"/>
          <w:szCs w:val="28"/>
        </w:rPr>
        <w:t>— рекомендуем не подписывать работникам службы доставки стандартную накладную (пример накладной: товар получен, претензий к качеству нет) без осмотра мебели;</w:t>
      </w:r>
    </w:p>
    <w:p w:rsidR="00FC5FA2" w:rsidRPr="00FC5FA2" w:rsidRDefault="00FC5FA2" w:rsidP="00ED7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FA2">
        <w:rPr>
          <w:rFonts w:ascii="Times New Roman" w:eastAsia="Times New Roman" w:hAnsi="Times New Roman" w:cs="Times New Roman"/>
          <w:color w:val="333333"/>
          <w:sz w:val="28"/>
          <w:szCs w:val="28"/>
        </w:rPr>
        <w:t>— при самостоятельной доставке мебели, возникающие в результате её транспортировки повреждения, не подлежат устранению в гарантийном порядке.</w:t>
      </w:r>
    </w:p>
    <w:p w:rsidR="00FC5FA2" w:rsidRPr="00FC5FA2" w:rsidRDefault="00FC5FA2" w:rsidP="00ED7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C5F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получением дополнительной консультации жители города Красноуфимск, </w:t>
      </w:r>
      <w:proofErr w:type="spellStart"/>
      <w:r w:rsidRPr="00FC5FA2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Красноуфимского</w:t>
      </w:r>
      <w:proofErr w:type="spellEnd"/>
      <w:r w:rsidRPr="00FC5F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C5FA2">
        <w:rPr>
          <w:rFonts w:ascii="Times New Roman" w:eastAsia="Times New Roman" w:hAnsi="Times New Roman" w:cs="Times New Roman"/>
          <w:color w:val="333333"/>
          <w:sz w:val="28"/>
          <w:szCs w:val="28"/>
        </w:rPr>
        <w:t>Ачитского</w:t>
      </w:r>
      <w:proofErr w:type="spellEnd"/>
      <w:r w:rsidRPr="00FC5F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FC5FA2">
        <w:rPr>
          <w:rFonts w:ascii="Times New Roman" w:eastAsia="Times New Roman" w:hAnsi="Times New Roman" w:cs="Times New Roman"/>
          <w:color w:val="333333"/>
          <w:sz w:val="28"/>
          <w:szCs w:val="28"/>
        </w:rPr>
        <w:t>Артинского</w:t>
      </w:r>
      <w:proofErr w:type="spellEnd"/>
      <w:r w:rsidRPr="00FC5F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районов могут обратиться в консультационный пункт для потребителей </w:t>
      </w:r>
      <w:proofErr w:type="spellStart"/>
      <w:r w:rsidRPr="00FC5FA2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Красноуфимского</w:t>
      </w:r>
      <w:proofErr w:type="spellEnd"/>
      <w:r w:rsidRPr="00FC5F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филиала ФБУЗ «Центр гигиены и эпидемиологии в Свердловской области» </w:t>
      </w:r>
      <w:r w:rsidRPr="00FC5FA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 </w:t>
      </w:r>
      <w:r w:rsidRPr="00FC5FA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 xml:space="preserve">понедельника по пятницу с 8.30 до 17.00 по адресу: г. Красноуфимск, ул. </w:t>
      </w:r>
      <w:proofErr w:type="gramStart"/>
      <w:r w:rsidRPr="00FC5FA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Советская</w:t>
      </w:r>
      <w:proofErr w:type="gramEnd"/>
      <w:r w:rsidRPr="00FC5FA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, 13; по телефону (34394) 2-00-14.</w:t>
      </w:r>
    </w:p>
    <w:p w:rsidR="001B1E7F" w:rsidRPr="00ED7F25" w:rsidRDefault="001B1E7F" w:rsidP="00ED7F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1E7F" w:rsidRPr="00ED7F25" w:rsidSect="00ED7F2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FA2"/>
    <w:rsid w:val="001B1E7F"/>
    <w:rsid w:val="00ED7F25"/>
    <w:rsid w:val="00FC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5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F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C5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3</cp:revision>
  <dcterms:created xsi:type="dcterms:W3CDTF">2018-10-23T08:41:00Z</dcterms:created>
  <dcterms:modified xsi:type="dcterms:W3CDTF">2018-10-23T08:42:00Z</dcterms:modified>
</cp:coreProperties>
</file>