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A549EF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251657728;visibility:visible;mso-position-horizontal:center" filled="t">
            <v:imagedata r:id="rId6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F1749" w:rsidRDefault="00CF1749" w:rsidP="00D4112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 w:rsidRPr="00B6577E">
        <w:rPr>
          <w:rFonts w:ascii="Times New Roman" w:hAnsi="Times New Roman" w:cs="Times New Roman"/>
          <w:i w:val="0"/>
          <w:iCs w:val="0"/>
        </w:rPr>
        <w:t xml:space="preserve">СОРОК  </w:t>
      </w:r>
      <w:r w:rsidR="006D6B60">
        <w:rPr>
          <w:rFonts w:ascii="Times New Roman" w:hAnsi="Times New Roman" w:cs="Times New Roman"/>
          <w:i w:val="0"/>
          <w:iCs w:val="0"/>
        </w:rPr>
        <w:t>ДЕВЯТОЕ</w:t>
      </w:r>
      <w:r w:rsidRPr="00B6577E">
        <w:rPr>
          <w:rFonts w:ascii="Times New Roman" w:hAnsi="Times New Roman" w:cs="Times New Roman"/>
          <w:i w:val="0"/>
          <w:iCs w:val="0"/>
        </w:rPr>
        <w:t xml:space="preserve">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D4D86">
        <w:rPr>
          <w:b/>
          <w:sz w:val="28"/>
          <w:szCs w:val="28"/>
        </w:rPr>
        <w:t xml:space="preserve">  </w:t>
      </w:r>
      <w:r w:rsidR="007A6919">
        <w:rPr>
          <w:b/>
          <w:sz w:val="28"/>
          <w:szCs w:val="28"/>
        </w:rPr>
        <w:t xml:space="preserve">08 сентября 2016 </w:t>
      </w:r>
      <w:r w:rsidR="006D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="006D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Pr="00A62064" w:rsidRDefault="00CF1749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D4D86" w:rsidRPr="006D4D86">
        <w:rPr>
          <w:b/>
          <w:sz w:val="28"/>
          <w:szCs w:val="28"/>
        </w:rPr>
        <w:t>Положени</w:t>
      </w:r>
      <w:r w:rsidR="007827A6">
        <w:rPr>
          <w:b/>
          <w:sz w:val="28"/>
          <w:szCs w:val="28"/>
        </w:rPr>
        <w:t>е</w:t>
      </w:r>
      <w:r w:rsidR="006D4D86" w:rsidRPr="006D4D86">
        <w:rPr>
          <w:b/>
          <w:sz w:val="28"/>
          <w:szCs w:val="28"/>
        </w:rPr>
        <w:t xml:space="preserve"> о</w:t>
      </w:r>
      <w:r w:rsidR="006D4D86">
        <w:rPr>
          <w:b/>
          <w:sz w:val="28"/>
          <w:szCs w:val="28"/>
        </w:rPr>
        <w:t>б</w:t>
      </w:r>
      <w:r w:rsidR="006D4D86" w:rsidRPr="006D4D86">
        <w:rPr>
          <w:b/>
          <w:sz w:val="28"/>
          <w:szCs w:val="28"/>
        </w:rPr>
        <w:t xml:space="preserve">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</w:t>
      </w:r>
      <w:r w:rsidR="001211B4">
        <w:rPr>
          <w:b/>
          <w:sz w:val="28"/>
          <w:szCs w:val="28"/>
        </w:rPr>
        <w:t>бразования Красноуфимский округ,  утвержденное</w:t>
      </w:r>
      <w:r w:rsidR="006D4D86" w:rsidRPr="006D4D86">
        <w:rPr>
          <w:b/>
          <w:sz w:val="28"/>
          <w:szCs w:val="28"/>
        </w:rPr>
        <w:t xml:space="preserve"> решением Думы городского округа Муниципального образования Красноуфимск</w:t>
      </w:r>
      <w:r w:rsidR="001211B4">
        <w:rPr>
          <w:b/>
          <w:sz w:val="28"/>
          <w:szCs w:val="28"/>
        </w:rPr>
        <w:t>ий округ от 10.03.2006 г. № 198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</w:t>
      </w:r>
      <w:r w:rsidR="006D4D86">
        <w:rPr>
          <w:sz w:val="28"/>
          <w:szCs w:val="28"/>
          <w:lang w:eastAsia="en-US"/>
        </w:rPr>
        <w:t xml:space="preserve"> Комитета по управлению имуществом Муниципального образования Красноуфимский округ</w:t>
      </w:r>
      <w:r>
        <w:rPr>
          <w:sz w:val="28"/>
          <w:szCs w:val="28"/>
          <w:lang w:eastAsia="en-US"/>
        </w:rPr>
        <w:t xml:space="preserve"> о необходимости внесения  изменений в решение Думы Муниципального образования Красноуфимский округ от 2</w:t>
      </w:r>
      <w:r w:rsidR="006D4D8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6D4D86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>.201</w:t>
      </w:r>
      <w:r w:rsidR="006D4D8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г. № </w:t>
      </w:r>
      <w:r w:rsidR="006D4D86">
        <w:rPr>
          <w:sz w:val="28"/>
          <w:szCs w:val="28"/>
          <w:lang w:eastAsia="en-US"/>
        </w:rPr>
        <w:t>409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11B4" w:rsidRDefault="00CF1749" w:rsidP="00092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CF1749" w:rsidRDefault="00CF1749" w:rsidP="0009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Внести в </w:t>
      </w:r>
      <w:r w:rsidR="001211B4">
        <w:rPr>
          <w:sz w:val="28"/>
          <w:szCs w:val="28"/>
        </w:rPr>
        <w:t xml:space="preserve"> </w:t>
      </w:r>
      <w:r w:rsidR="006D4D86">
        <w:rPr>
          <w:sz w:val="28"/>
          <w:szCs w:val="28"/>
        </w:rPr>
        <w:t>Положени</w:t>
      </w:r>
      <w:r w:rsidR="007827A6">
        <w:rPr>
          <w:sz w:val="28"/>
          <w:szCs w:val="28"/>
        </w:rPr>
        <w:t>е</w:t>
      </w:r>
      <w:r w:rsidR="006D4D86">
        <w:rPr>
          <w:sz w:val="28"/>
          <w:szCs w:val="28"/>
        </w:rPr>
        <w:t xml:space="preserve">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</w:t>
      </w:r>
      <w:r w:rsidR="001211B4">
        <w:rPr>
          <w:sz w:val="28"/>
          <w:szCs w:val="28"/>
        </w:rPr>
        <w:t>сноуфимский округ» утвержденное</w:t>
      </w:r>
      <w:r w:rsidR="006D4D86">
        <w:rPr>
          <w:sz w:val="28"/>
          <w:szCs w:val="28"/>
        </w:rPr>
        <w:t xml:space="preserve"> решением Думы Муниципального образования Красноуфимск</w:t>
      </w:r>
      <w:r w:rsidR="001211B4">
        <w:rPr>
          <w:sz w:val="28"/>
          <w:szCs w:val="28"/>
        </w:rPr>
        <w:t>ий округ от 10.03.2006 г. № 198</w:t>
      </w:r>
      <w:r w:rsidR="006D4D8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93A54" w:rsidRDefault="00C93A54" w:rsidP="00C93A5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п. 1 Главы 2. читать в следующей редакции:</w:t>
      </w:r>
    </w:p>
    <w:p w:rsidR="00C93A54" w:rsidRDefault="00C93A54" w:rsidP="00A549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Решение о проведении аукциона по продаже земельного участка, или аукциона на право заключения договора аренды земельного участка, право государственной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не разграничено на территории Муниципального образования Красноуфимский округ (далее также – аукцион), принимается Комитетом по управлению имуществом Муниципального </w:t>
      </w:r>
      <w:r>
        <w:rPr>
          <w:sz w:val="28"/>
          <w:szCs w:val="28"/>
        </w:rPr>
        <w:lastRenderedPageBreak/>
        <w:t xml:space="preserve">образования Красноуфимский округ (далее – Комитет) и оформляется распоряжением Комитета по управлению имуществом Муниципального образования Красноуфимский округ (далее распоряжение о проведении аукциона). </w:t>
      </w:r>
    </w:p>
    <w:p w:rsidR="002831D4" w:rsidRDefault="002831D4" w:rsidP="002831D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 п.3</w:t>
      </w:r>
      <w:r w:rsidR="00B76F7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2 Положения</w:t>
      </w:r>
      <w:r w:rsidR="00B7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B76F72">
        <w:rPr>
          <w:sz w:val="28"/>
          <w:szCs w:val="28"/>
        </w:rPr>
        <w:t>в следующей редакции:</w:t>
      </w:r>
    </w:p>
    <w:p w:rsidR="00B76F72" w:rsidRDefault="00B76F72" w:rsidP="002831D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1D4">
        <w:rPr>
          <w:sz w:val="28"/>
          <w:szCs w:val="28"/>
        </w:rPr>
        <w:t xml:space="preserve">«5) </w:t>
      </w:r>
      <w:r>
        <w:rPr>
          <w:sz w:val="28"/>
          <w:szCs w:val="28"/>
        </w:rPr>
        <w:t>принятие Комитетом решения о проведении аукциона, оформленного распоряжением Комитета по управлению имуществом Муниципального образования Красноуфимский округ</w:t>
      </w:r>
      <w:proofErr w:type="gramStart"/>
      <w:r>
        <w:rPr>
          <w:sz w:val="28"/>
          <w:szCs w:val="28"/>
        </w:rPr>
        <w:t>.</w:t>
      </w:r>
      <w:r w:rsidR="002831D4">
        <w:rPr>
          <w:sz w:val="28"/>
          <w:szCs w:val="28"/>
        </w:rPr>
        <w:t>»;</w:t>
      </w:r>
      <w:proofErr w:type="gramEnd"/>
    </w:p>
    <w:p w:rsidR="00B76F72" w:rsidRDefault="002831D4" w:rsidP="001211B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 </w:t>
      </w:r>
      <w:r w:rsidR="00B76F72">
        <w:rPr>
          <w:sz w:val="28"/>
          <w:szCs w:val="28"/>
        </w:rPr>
        <w:t>п.4</w:t>
      </w:r>
      <w:r w:rsidRPr="002831D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2 Положения</w:t>
      </w:r>
      <w:r w:rsidR="00B76F72">
        <w:rPr>
          <w:sz w:val="28"/>
          <w:szCs w:val="28"/>
        </w:rPr>
        <w:t xml:space="preserve"> слова «городского округа» заменить на «Красно</w:t>
      </w:r>
      <w:r>
        <w:rPr>
          <w:sz w:val="28"/>
          <w:szCs w:val="28"/>
        </w:rPr>
        <w:t>уфимский округ»:</w:t>
      </w:r>
      <w:r w:rsidR="00B76F72">
        <w:rPr>
          <w:sz w:val="28"/>
          <w:szCs w:val="28"/>
        </w:rPr>
        <w:t xml:space="preserve"> </w:t>
      </w:r>
      <w:r w:rsidR="00B76F72" w:rsidRPr="00B76F72">
        <w:rPr>
          <w:sz w:val="28"/>
          <w:szCs w:val="28"/>
        </w:rPr>
        <w:t xml:space="preserve"> </w:t>
      </w:r>
    </w:p>
    <w:p w:rsidR="002831D4" w:rsidRDefault="002831D4" w:rsidP="00D4112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4.2.3 договора аренды  земельного участка (п</w:t>
      </w:r>
      <w:r w:rsidR="00E8324E" w:rsidRPr="001211B4">
        <w:rPr>
          <w:sz w:val="28"/>
          <w:szCs w:val="28"/>
        </w:rPr>
        <w:t>риложение №</w:t>
      </w:r>
      <w:r w:rsidR="00E30EB6">
        <w:rPr>
          <w:sz w:val="28"/>
          <w:szCs w:val="28"/>
        </w:rPr>
        <w:t xml:space="preserve"> </w:t>
      </w:r>
      <w:r w:rsidR="00E8324E" w:rsidRPr="001211B4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Положению) </w:t>
      </w:r>
      <w:r w:rsidR="00E8324E" w:rsidRPr="0012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E8324E" w:rsidRPr="001211B4">
        <w:rPr>
          <w:sz w:val="28"/>
          <w:szCs w:val="28"/>
        </w:rPr>
        <w:t xml:space="preserve">в следующей редакции: </w:t>
      </w:r>
    </w:p>
    <w:p w:rsidR="00CF1749" w:rsidRPr="001211B4" w:rsidRDefault="00E30EB6" w:rsidP="00E30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«4.2.3. </w:t>
      </w:r>
      <w:r w:rsidR="00E8324E" w:rsidRPr="001211B4">
        <w:rPr>
          <w:sz w:val="28"/>
          <w:szCs w:val="28"/>
        </w:rPr>
        <w:t>Своевременно производить расчет арендной платы и информировать об этом Арендатора путем направления ему уведомления об арендной плате с приложением расчета арендной платы</w:t>
      </w:r>
      <w:proofErr w:type="gramStart"/>
      <w:r w:rsidR="00E8324E" w:rsidRPr="001211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E8324E" w:rsidRPr="001211B4">
        <w:rPr>
          <w:sz w:val="28"/>
          <w:szCs w:val="28"/>
        </w:rPr>
        <w:t xml:space="preserve"> </w:t>
      </w:r>
      <w:r w:rsidR="00CF1749" w:rsidRPr="001211B4">
        <w:rPr>
          <w:sz w:val="28"/>
          <w:szCs w:val="28"/>
        </w:rPr>
        <w:t xml:space="preserve"> </w:t>
      </w:r>
      <w:proofErr w:type="gramEnd"/>
    </w:p>
    <w:p w:rsidR="00CF1749" w:rsidRDefault="00CF1749" w:rsidP="0089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sectPr w:rsidR="00E8324E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641"/>
    <w:multiLevelType w:val="multilevel"/>
    <w:tmpl w:val="82F438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1106DB"/>
    <w:rsid w:val="00117D8C"/>
    <w:rsid w:val="001211B4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31D4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23ACD"/>
    <w:rsid w:val="00323FFA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0361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4D86"/>
    <w:rsid w:val="006D6B60"/>
    <w:rsid w:val="006D7316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27A6"/>
    <w:rsid w:val="0078748E"/>
    <w:rsid w:val="00791818"/>
    <w:rsid w:val="007A6919"/>
    <w:rsid w:val="007A7700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702FC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931CC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49EF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76F72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3A54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30EB6"/>
    <w:rsid w:val="00E44637"/>
    <w:rsid w:val="00E557F5"/>
    <w:rsid w:val="00E575AD"/>
    <w:rsid w:val="00E60C94"/>
    <w:rsid w:val="00E70CB5"/>
    <w:rsid w:val="00E710F8"/>
    <w:rsid w:val="00E74812"/>
    <w:rsid w:val="00E75F72"/>
    <w:rsid w:val="00E8324E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11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2016-08-29T05:02:00Z</cp:lastPrinted>
  <dcterms:created xsi:type="dcterms:W3CDTF">2016-08-29T05:53:00Z</dcterms:created>
  <dcterms:modified xsi:type="dcterms:W3CDTF">2016-09-14T05:32:00Z</dcterms:modified>
</cp:coreProperties>
</file>