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C5" w:rsidRDefault="00BD0FC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D0FC5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FC5" w:rsidRDefault="00BD0F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 марта 2015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FC5" w:rsidRDefault="00BD0FC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21-ОЗ</w:t>
            </w:r>
          </w:p>
        </w:tc>
      </w:tr>
    </w:tbl>
    <w:p w:rsidR="00BD0FC5" w:rsidRDefault="00BD0FC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СВЕРДЛОВСКОЙ ОБЛАСТИ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ЗАКОН СВЕРДЛОВСКОЙ ОБЛАСТИ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"ОБ УСТАНОВЛЕНИИ НА ТЕРРИТОРИИ СВЕРДЛОВСКОЙ ОБЛАСТИ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ДИФФЕРЕНЦИРОВАННЫХ НАЛОГОВЫХ СТАВОК ПРИ ПРИМЕНЕНИИ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УПРОЩЕННОЙ СИСТЕМЫ НАЛОГООБЛОЖЕНИЯ В СЛУЧАЕ, ЕСЛИ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ОБЪЕКТОМ НАЛОГООБЛОЖЕНИЯ ЯВЛЯЮТСЯ ДОХОДЫ, УМЕНЬШЕННЫЕ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ВЕЛИЧИНУ РАСХОДОВ"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17 марта 2015 года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  <w:rPr>
          <w:rFonts w:ascii="Calibri" w:hAnsi="Calibri" w:cs="Calibri"/>
        </w:rPr>
      </w:pPr>
      <w:bookmarkStart w:id="0" w:name="Par20"/>
      <w:bookmarkEnd w:id="0"/>
      <w:r>
        <w:rPr>
          <w:rFonts w:ascii="Calibri" w:hAnsi="Calibri" w:cs="Calibri"/>
        </w:rPr>
        <w:t>Статья 1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в </w:t>
      </w:r>
      <w:hyperlink r:id="rId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Свердловской области от 15 июня 2009 года N 31-ОЗ "Об установлении на территории Свердловской области дифференцированных налоговых ставок при применении упрощенной системы налогообложения в случае, если объектом налогообложения являются доходы, уменьшенные на величину расходов" ("Областная газета", 2009, 17 июня, N 173) с изменениями, внесенными Законом Свердловской области от 8 июня 2012 года N 52-ОЗ, следующие изменения:</w:t>
      </w:r>
      <w:proofErr w:type="gramEnd"/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6" w:history="1">
        <w:r>
          <w:rPr>
            <w:rFonts w:ascii="Calibri" w:hAnsi="Calibri" w:cs="Calibri"/>
            <w:color w:val="0000FF"/>
          </w:rPr>
          <w:t>наименование</w:t>
        </w:r>
      </w:hyperlink>
      <w:r>
        <w:rPr>
          <w:rFonts w:ascii="Calibri" w:hAnsi="Calibri" w:cs="Calibri"/>
        </w:rPr>
        <w:t xml:space="preserve"> Закона изложить в следующей редакции: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"ОБ УСТАНОВЛЕНИИ НА ТЕРРИТОРИИ СВЕРДЛОВСКОЙ ОБЛАСТИ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НАЛОГОВЫХ СТАВОК ПРИ ПРИМЕНЕНИИ </w:t>
      </w:r>
      <w:proofErr w:type="gramStart"/>
      <w:r>
        <w:rPr>
          <w:rFonts w:ascii="Calibri" w:hAnsi="Calibri" w:cs="Calibri"/>
        </w:rPr>
        <w:t>УПРОЩЕННОЙ</w:t>
      </w:r>
      <w:proofErr w:type="gramEnd"/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СИСТЕМЫ НАЛОГООБЛОЖЕНИЯ ДЛЯ ОТДЕЛЬНЫХ КАТЕГОРИЙ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НАЛОГОПЛАТЕЛЬЩИКОВ";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7" w:history="1">
        <w:r>
          <w:rPr>
            <w:rFonts w:ascii="Calibri" w:hAnsi="Calibri" w:cs="Calibri"/>
            <w:color w:val="0000FF"/>
          </w:rPr>
          <w:t>статье 1</w:t>
        </w:r>
      </w:hyperlink>
      <w:r>
        <w:rPr>
          <w:rFonts w:ascii="Calibri" w:hAnsi="Calibri" w:cs="Calibri"/>
        </w:rPr>
        <w:t xml:space="preserve"> слово "дифференцированные" исключить, слова "в случае, если объектом налогообложения являются доходы, уменьшенные на величину расходов" заменить словами "для отдельных категорий налогоплательщиков";</w:t>
      </w:r>
    </w:p>
    <w:p w:rsidR="00BD0FC5" w:rsidRDefault="00BD0FC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Положения подпункта 3 статьи 1 не применяются с 1 января 2021 года (</w:t>
      </w:r>
      <w:hyperlink w:anchor="Par140" w:history="1">
        <w:r>
          <w:rPr>
            <w:rFonts w:ascii="Calibri" w:hAnsi="Calibri" w:cs="Calibri"/>
            <w:color w:val="0000FF"/>
          </w:rPr>
          <w:t>пункт 3 статьи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BD0FC5" w:rsidRDefault="00BD0FC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Действие изменений, предусмотренных в подпункте 3 статьи 1, </w:t>
      </w:r>
      <w:hyperlink w:anchor="Par139" w:history="1">
        <w:r>
          <w:rPr>
            <w:rFonts w:ascii="Calibri" w:hAnsi="Calibri" w:cs="Calibri"/>
            <w:color w:val="0000FF"/>
          </w:rPr>
          <w:t>распространяется</w:t>
        </w:r>
      </w:hyperlink>
      <w:r>
        <w:rPr>
          <w:rFonts w:ascii="Calibri" w:hAnsi="Calibri" w:cs="Calibri"/>
        </w:rPr>
        <w:t xml:space="preserve"> на отношения, связанные с применением упрощенной системы налогообложения налогоплательщиками - индивидуальными предпринимателями, впервые зарегистрированными после вступления в силу данного документа.</w:t>
      </w:r>
    </w:p>
    <w:p w:rsidR="00BD0FC5" w:rsidRDefault="00BD0FC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1" w:name="Par36"/>
      <w:bookmarkEnd w:id="1"/>
      <w:r>
        <w:rPr>
          <w:rFonts w:ascii="Calibri" w:hAnsi="Calibri" w:cs="Calibri"/>
        </w:rPr>
        <w:t xml:space="preserve">3) </w:t>
      </w:r>
      <w:hyperlink r:id="rId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статьей 1-1 следующего содержания: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"Статья 1-1. Налоговая ставка при применении упрощенной системы налогообложения в случае, если объектом налогообложения являются доходы, для отдельных категорий налогоплательщиков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 налоговую ставку при применении упрощенной системы налогообложения в </w:t>
      </w:r>
      <w:r>
        <w:rPr>
          <w:rFonts w:ascii="Calibri" w:hAnsi="Calibri" w:cs="Calibri"/>
        </w:rPr>
        <w:lastRenderedPageBreak/>
        <w:t>случае, если объектом налогообложения являются доходы, в размере 0 процентов для впервые зарегистрированных налогоплательщиков - индивидуальных предпринимателей, осуществляющих один или несколько из следующих видов предпринимательской деятельности: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виды деятельности, входящие в класс "Производство пищевых продуктов"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виды деятельности, входящие в группу "Производство безалкогольных напитков; производство минеральных вод и прочих питьевых вод в бутылках"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виды деятельности, входящие в класс "Производство текстильных изделий"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виды деятельности, входящие в класс "Производство одежды"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5) виды деятельности, входящие в класс "Производство кожи и изделий из кожи"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6) виды деятельности, входящие в класс "Обработка древесины и производство изделий из дерева и пробки, кроме мебели, производство изделий из соломки и материалов для плетения"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7) виды деятельности, входящие в класс "Производство бумаги и бумажных изделий"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8) виды деятельности, входящие в класс "Деятельность полиграфическая и копирование носителей информации"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9) виды деятельности, входящие в класс "Производство химических веществ и химических продуктов"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10) виды деятельности, входящие в класс "Производство резиновых и пластмассовых изделий"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11) виды деятельности, входящие в класс "Производство прочей неметаллической минеральной продукции"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12) виды деятельности, входящие в класс "Производство металлургическое"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13) виды деятельности, входящие в класс "Производство готовых металлических изделий, кроме машин и оборудования"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14) виды деятельности, входящие в класс "Производство компьютеров, электронных и оптических изделий"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15) виды деятельности, входящие в класс "Производство электрического оборудования"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16) виды деятельности, входящие в класс "Производство машин и оборудования, не включенных в другие группировки"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17) виды деятельности, входящие в класс "Производство автотранспортных средств, прицепов и полуприцепов" в соответствии с федеральным законодательством, устанавливающим </w:t>
      </w:r>
      <w:r>
        <w:rPr>
          <w:rFonts w:ascii="Calibri" w:hAnsi="Calibri" w:cs="Calibri"/>
        </w:rPr>
        <w:lastRenderedPageBreak/>
        <w:t>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18) виды деятельности, входящие в класс "Производство прочих транспортных средств и оборудования"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19) виды деятельности, входящие в класс "Производство мебели"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20) виды деятельности, входящие в класс "Производство прочих готовых изделий"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21) виды деятельности, входящие в класс "Ремонт и монтаж машин и оборудования"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22) виды деятельности, входящие в класс "Научные исследования и разработки"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23) виды деятельности, входящие в группу "Образование дошкольное"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24) виды деятельности, входящие в подкласс "Образование дополнительное"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25) виды деятельности, входящие в класс "Деятельность по уходу с обеспечением проживания"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26) виды деятельности, входящие в класс "Предоставление социальных услуг без обеспечения проживания"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27) виды деятельности, входящие в группу "Деятельность в области исполнительских искусств"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28) виды деятельности, входящие в группу "Деятельность вспомогательная, связанная с исполнительскими искусствами"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29) виды деятельности, входящие в группу "Деятельность в области художественного творчества"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30) виды деятельности, входящие в класс "Деятельность библиотек, архивов, музеев и прочих объектов культуры"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31) виды деятельности, входящие в класс "Деятельность в области спорта, отдыха и развлечений" в соответствии с федеральным законодательством, устанавливающим классификацию видов экономической деятельности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9" w:history="1">
        <w:r>
          <w:rPr>
            <w:rFonts w:ascii="Calibri" w:hAnsi="Calibri" w:cs="Calibri"/>
            <w:color w:val="0000FF"/>
          </w:rPr>
          <w:t>пункт 1 статьи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"1. Установить следующие дифференцированные налоговые ставки при применении упрощенной системы налогообложения в случае, если объектом налогообложения являются доходы, уменьшенные на величину расходов:</w:t>
      </w:r>
    </w:p>
    <w:p w:rsidR="00BD0FC5" w:rsidRDefault="00BD0FC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Положения абзаца третьего подпункта 4 статьи 1 не применяются с 1 января 2021 года (</w:t>
      </w:r>
      <w:hyperlink w:anchor="Par140" w:history="1">
        <w:r>
          <w:rPr>
            <w:rFonts w:ascii="Calibri" w:hAnsi="Calibri" w:cs="Calibri"/>
            <w:color w:val="0000FF"/>
          </w:rPr>
          <w:t>пункт 3 статьи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BD0FC5" w:rsidRDefault="00BD0FC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Действие изменений, предусмотренных в абзаце третьем подпункта 4 статьи 1, </w:t>
      </w:r>
      <w:hyperlink w:anchor="Par139" w:history="1">
        <w:r>
          <w:rPr>
            <w:rFonts w:ascii="Calibri" w:hAnsi="Calibri" w:cs="Calibri"/>
            <w:color w:val="0000FF"/>
          </w:rPr>
          <w:t>распространяется</w:t>
        </w:r>
      </w:hyperlink>
      <w:r>
        <w:rPr>
          <w:rFonts w:ascii="Calibri" w:hAnsi="Calibri" w:cs="Calibri"/>
        </w:rPr>
        <w:t xml:space="preserve"> на отношения, связанные с применением упрощенной системы налогообложения налогоплательщиками - индивидуальными предпринимателями, впервые </w:t>
      </w:r>
      <w:r>
        <w:rPr>
          <w:rFonts w:ascii="Calibri" w:hAnsi="Calibri" w:cs="Calibri"/>
        </w:rPr>
        <w:lastRenderedPageBreak/>
        <w:t>зарегистрированными после вступления в силу данного документа.</w:t>
      </w:r>
    </w:p>
    <w:p w:rsidR="00BD0FC5" w:rsidRDefault="00BD0FC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2" w:name="Par77"/>
      <w:bookmarkEnd w:id="2"/>
      <w:r>
        <w:rPr>
          <w:rFonts w:ascii="Calibri" w:hAnsi="Calibri" w:cs="Calibri"/>
        </w:rPr>
        <w:t>1) 0 процентов - для впервые зарегистрированных налогоплательщиков - индивидуальных предпринимателей, осуществляющих один или несколько видов предпринимательской деятельности, указанных в статье 1-1 настоящего Закона;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3" w:name="Par78"/>
      <w:bookmarkEnd w:id="3"/>
      <w:proofErr w:type="gramStart"/>
      <w:r>
        <w:rPr>
          <w:rFonts w:ascii="Calibri" w:hAnsi="Calibri" w:cs="Calibri"/>
        </w:rPr>
        <w:t xml:space="preserve">2) 5 процентов - для налогоплательщиков, не указанных в </w:t>
      </w:r>
      <w:hyperlink w:anchor="Par77" w:history="1">
        <w:r>
          <w:rPr>
            <w:rFonts w:ascii="Calibri" w:hAnsi="Calibri" w:cs="Calibri"/>
            <w:color w:val="0000FF"/>
          </w:rPr>
          <w:t>подпункте 1</w:t>
        </w:r>
      </w:hyperlink>
      <w:r>
        <w:rPr>
          <w:rFonts w:ascii="Calibri" w:hAnsi="Calibri" w:cs="Calibri"/>
        </w:rPr>
        <w:t xml:space="preserve"> настоящего пункта, у которых в налоговом периоде, за который подлежит уплате налог, удельный вес доходов от осуществления одного или нескольких видов деятельности, указанных в пункте 2 настоящей статьи, составляет в общей сумме доходов до их уменьшения на величину расходов не менее 70 процентов;</w:t>
      </w:r>
      <w:proofErr w:type="gramEnd"/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7 процентов - для налогоплательщиков, не указанных в </w:t>
      </w:r>
      <w:hyperlink w:anchor="Par77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и </w:t>
      </w:r>
      <w:hyperlink w:anchor="Par78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настоящего пункта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BD0FC5" w:rsidRDefault="00BD0FC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Подпункт 5 статьи 1 вступает в силу с 1 января 2016 года (</w:t>
      </w:r>
      <w:hyperlink w:anchor="Par138" w:history="1">
        <w:r>
          <w:rPr>
            <w:rFonts w:ascii="Calibri" w:hAnsi="Calibri" w:cs="Calibri"/>
            <w:color w:val="0000FF"/>
          </w:rPr>
          <w:t>пункт 1 статьи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BD0FC5" w:rsidRDefault="00BD0FC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4" w:name="Par83"/>
      <w:bookmarkEnd w:id="4"/>
      <w:r>
        <w:rPr>
          <w:rFonts w:ascii="Calibri" w:hAnsi="Calibri" w:cs="Calibri"/>
        </w:rPr>
        <w:t xml:space="preserve">5) </w:t>
      </w:r>
      <w:hyperlink r:id="rId10" w:history="1">
        <w:r>
          <w:rPr>
            <w:rFonts w:ascii="Calibri" w:hAnsi="Calibri" w:cs="Calibri"/>
            <w:color w:val="0000FF"/>
          </w:rPr>
          <w:t>пункт 2 статьи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"2. К видам деятельности, удельный вес </w:t>
      </w:r>
      <w:proofErr w:type="gramStart"/>
      <w:r>
        <w:rPr>
          <w:rFonts w:ascii="Calibri" w:hAnsi="Calibri" w:cs="Calibri"/>
        </w:rPr>
        <w:t>доходов</w:t>
      </w:r>
      <w:proofErr w:type="gramEnd"/>
      <w:r>
        <w:rPr>
          <w:rFonts w:ascii="Calibri" w:hAnsi="Calibri" w:cs="Calibri"/>
        </w:rPr>
        <w:t xml:space="preserve"> от осуществления которых учитывается при предоставлении налогоплательщикам права использовать налоговую ставку 5 процентов при применении упрощенной системы налогообложения в случае, если объектом налогообложения являются доходы, уменьшенные на величину расходов, относятся: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виды деятельности, входящие в раздел "Сельское, лесное хозяйство, охота, рыболовство и рыбоводство"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виды деятельности, входящие в класс "Добыча прочих полезных ископаемых"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виды деятельности, входящие в класс "Производство пищевых продуктов"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виды деятельности, входящие в класс "Производство напитков"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5) виды деятельности, входящие в класс "Производство текстильных изделий"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6) виды деятельности, входящие в класс "Производство одежды"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7) виды деятельности, входящие в класс "Производство кожи и изделий из кожи"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8) виды деятельности, входящие в класс "Обработка древесины и производство изделий из дерева и пробки, кроме мебели, производство изделий из соломки и материалов для плетения"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9) виды деятельности, входящие в класс "Производство бумаги и бумажных изделий"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10) виды деятельности, входящие в класс "Деятельность полиграфическая и копирование носителей информации"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виды деятельности, входящие в класс "Производство химических веществ и химических продуктов" в соответствии с федеральным законодательством, устанавливающим классификацию </w:t>
      </w:r>
      <w:r>
        <w:rPr>
          <w:rFonts w:ascii="Calibri" w:hAnsi="Calibri" w:cs="Calibri"/>
        </w:rPr>
        <w:lastRenderedPageBreak/>
        <w:t>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12) виды деятельности, входящие в класс "Производство резиновых и пластмассовых изделий"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13) виды деятельности, входящие в класс "Производство прочей неметаллической минеральной продукции"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14) виды деятельности, входящие в класс "Производство металлургическое"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15) виды деятельности, входящие в класс "Производство готовых металлических изделий, кроме машин и оборудования"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16) виды деятельности, входящие в класс "Производство компьютеров, электронных и оптических изделий"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17) виды деятельности, входящие в класс "Производство электрического оборудования"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18) виды деятельности, входящие в класс "Производство машин и оборудования, не включенных в другие группировки"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19) виды деятельности, входящие в класс "Производство автотранспортных средств, прицепов и полуприцепов"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20) виды деятельности, входящие в класс "Производство прочих транспортных средств и оборудования"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21) виды деятельности, входящие в класс "Производство мебели"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22) виды деятельности, входящие в класс "Производство прочих готовых изделий"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23) виды деятельности, входящие в раздел "Обеспечение электрической энергией, газом и паром; кондиционирование воздуха"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24) виды деятельности, входящие в класс "Забор, очистка и распределение воды"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25) виды деятельности, входящие в класс "Сбор, обработка и утилизация отходов; обработка вторичного сырья"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26) виды деятельности, входящие в раздел "Строительство"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27) виды деятельности, входящие в класс "Торговля оптовая и розничная автотранспортными средствами и мотоциклами и их ремонт"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28) виды деятельности, входящие в класс "Торговля розничная, кроме торговли автотранспортными средствами и мотоциклами"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29) виды деятельности, входящие в класс "Деятельность сухопутного и трубопроводного транспорта"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30) виды деятельности, входящие в класс "Деятельность воздушного и космического транспорта"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31) виды деятельности, входящие в класс "Складское хозяйство и вспомогательная транспортная деятельность"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32) виды деятельности, входящие в класс "Деятельность почтовой связи и курьерская деятельность"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33) виды деятельности, входящие в раздел "Деятельность гостиниц и предприятий общественного питания"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34) виды деятельности, входящие в класс "Деятельность в области телевизионного и радиовещания"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35) виды деятельности, входящие в класс "Деятельность в сфере телекоммуникаций"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36) виды деятельности, входящие в класс "Деятельность в области информационных технологий"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37) виды деятельности, входящие в раздел "Деятельность по операциям с недвижимым имуществом"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38) виды деятельности, входящие в класс "Научные исследования и разработки"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39) виды деятельности, входящие в класс "Деятельность ветеринарная"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40) виды деятельности, входящие в класс "Аренда и лизинг"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41) виды деятельности, входящие в раздел "Образование"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42) виды деятельности, входящие в класс "Деятельность в области здравоохранения"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43) виды деятельности, входящие в класс "Деятельность по уходу с обеспечением проживания"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44) виды деятельности, входящие в класс "Предоставление социальных услуг без обеспечения проживания"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45) виды деятельности, входящие в класс "Деятельность творческая, деятельность в области искусства и организации развлечений"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46) виды деятельности, входящие в класс "Деятельность библиотек, архивов, музеев и прочих объектов культуры"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47) виды деятельности, входящие в класс "Деятельность в области спорта, отдыха и развлечений"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48) виды деятельности, входящие в класс "Деятельность общественных организаций" в соответствии с федеральным законодательством, устанавливающим классификацию видов </w:t>
      </w:r>
      <w:r>
        <w:rPr>
          <w:rFonts w:ascii="Calibri" w:hAnsi="Calibri" w:cs="Calibri"/>
        </w:rPr>
        <w:lastRenderedPageBreak/>
        <w:t>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49) виды деятельности, входящие в подкласс "Ремонт компьютеров и коммуникационного оборудования" в соответствии с федеральным законодательством, устанавливающим классификацию видов экономической деятельности;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50) виды деятельности, входящие в класс "Деятельность по предоставлению прочих персональных услуг" в соответствии с федеральным законодательством, устанавливающим классификацию видов экономической деятельности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  <w:rPr>
          <w:rFonts w:ascii="Calibri" w:hAnsi="Calibri" w:cs="Calibri"/>
        </w:rPr>
      </w:pPr>
      <w:bookmarkStart w:id="5" w:name="Par136"/>
      <w:bookmarkEnd w:id="5"/>
      <w:r>
        <w:rPr>
          <w:rFonts w:ascii="Calibri" w:hAnsi="Calibri" w:cs="Calibri"/>
        </w:rPr>
        <w:t>Статья 2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6" w:name="Par138"/>
      <w:bookmarkEnd w:id="6"/>
      <w:r>
        <w:rPr>
          <w:rFonts w:ascii="Calibri" w:hAnsi="Calibri" w:cs="Calibri"/>
        </w:rPr>
        <w:t xml:space="preserve">1. Настоящий Закон вступает в силу со дня его официального опубликования, за исключением </w:t>
      </w:r>
      <w:hyperlink w:anchor="Par83" w:history="1">
        <w:r>
          <w:rPr>
            <w:rFonts w:ascii="Calibri" w:hAnsi="Calibri" w:cs="Calibri"/>
            <w:color w:val="0000FF"/>
          </w:rPr>
          <w:t>подпункта 5 статьи 1</w:t>
        </w:r>
      </w:hyperlink>
      <w:r>
        <w:rPr>
          <w:rFonts w:ascii="Calibri" w:hAnsi="Calibri" w:cs="Calibri"/>
        </w:rPr>
        <w:t>, вступающего в силу с 1 января 2016 года.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7" w:name="Par139"/>
      <w:bookmarkEnd w:id="7"/>
      <w:r>
        <w:rPr>
          <w:rFonts w:ascii="Calibri" w:hAnsi="Calibri" w:cs="Calibri"/>
        </w:rPr>
        <w:t xml:space="preserve">2. Действие изменений, предусмотренных в </w:t>
      </w:r>
      <w:hyperlink w:anchor="Par36" w:history="1">
        <w:r>
          <w:rPr>
            <w:rFonts w:ascii="Calibri" w:hAnsi="Calibri" w:cs="Calibri"/>
            <w:color w:val="0000FF"/>
          </w:rPr>
          <w:t>подпункте 3</w:t>
        </w:r>
      </w:hyperlink>
      <w:r>
        <w:rPr>
          <w:rFonts w:ascii="Calibri" w:hAnsi="Calibri" w:cs="Calibri"/>
        </w:rPr>
        <w:t xml:space="preserve"> и </w:t>
      </w:r>
      <w:hyperlink w:anchor="Par77" w:history="1">
        <w:r>
          <w:rPr>
            <w:rFonts w:ascii="Calibri" w:hAnsi="Calibri" w:cs="Calibri"/>
            <w:color w:val="0000FF"/>
          </w:rPr>
          <w:t>абзаце третьем подпункта 4 статьи 1</w:t>
        </w:r>
      </w:hyperlink>
      <w:r>
        <w:rPr>
          <w:rFonts w:ascii="Calibri" w:hAnsi="Calibri" w:cs="Calibri"/>
        </w:rPr>
        <w:t xml:space="preserve"> настоящего Закона, распространяется на отношения, связанные с применением упрощенной системы налогообложения налогоплательщиками - индивидуальными предпринимателями, впервые зарегистрированными после вступления в силу настоящего Закона.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8" w:name="Par140"/>
      <w:bookmarkEnd w:id="8"/>
      <w:r>
        <w:rPr>
          <w:rFonts w:ascii="Calibri" w:hAnsi="Calibri" w:cs="Calibri"/>
        </w:rPr>
        <w:t xml:space="preserve">3. В соответствии с федеральным законом положения </w:t>
      </w:r>
      <w:hyperlink w:anchor="Par36" w:history="1">
        <w:r>
          <w:rPr>
            <w:rFonts w:ascii="Calibri" w:hAnsi="Calibri" w:cs="Calibri"/>
            <w:color w:val="0000FF"/>
          </w:rPr>
          <w:t>подпункта 3</w:t>
        </w:r>
      </w:hyperlink>
      <w:r>
        <w:rPr>
          <w:rFonts w:ascii="Calibri" w:hAnsi="Calibri" w:cs="Calibri"/>
        </w:rPr>
        <w:t xml:space="preserve"> и </w:t>
      </w:r>
      <w:hyperlink w:anchor="Par77" w:history="1">
        <w:r>
          <w:rPr>
            <w:rFonts w:ascii="Calibri" w:hAnsi="Calibri" w:cs="Calibri"/>
            <w:color w:val="0000FF"/>
          </w:rPr>
          <w:t>абзаца третьего подпункта 4 статьи 1</w:t>
        </w:r>
      </w:hyperlink>
      <w:r>
        <w:rPr>
          <w:rFonts w:ascii="Calibri" w:hAnsi="Calibri" w:cs="Calibri"/>
        </w:rPr>
        <w:t xml:space="preserve"> настоящего Закона не применяются с 1 января 2021 года.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Е.В.КУЙВАШЕВ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Екатеринбург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 марта 2015 года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21-ОЗ</w:t>
      </w: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D0FC5" w:rsidRDefault="00BD0FC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D0FC5" w:rsidRDefault="00BD0FC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E2E7A" w:rsidRDefault="000E2E7A"/>
    <w:sectPr w:rsidR="000E2E7A" w:rsidSect="007D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D0FC5"/>
    <w:rsid w:val="000E2E7A"/>
    <w:rsid w:val="006F4049"/>
    <w:rsid w:val="0097524F"/>
    <w:rsid w:val="00BD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CE80E82E67652197CEC0BC84B57255C5FB87CF9B6269A360038D3FB8F9CD7874IEa2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CE80E82E67652197CEC0BC84B57255C5FB87CF9B6269A360038D3FB8F9CD7874E2F67AF155612A8393AB73IEa4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CE80E82E67652197CEC0BC84B57255C5FB87CF9B6269A360038D3FB8F9CD7874IEa2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3CE80E82E67652197CEC0BC84B57255C5FB87CF9B6269A360038D3FB8F9CD7874IEa2K" TargetMode="External"/><Relationship Id="rId10" Type="http://schemas.openxmlformats.org/officeDocument/2006/relationships/hyperlink" Target="consultantplus://offline/ref=83CE80E82E67652197CEC0BC84B57255C5FB87CF9B6666A36B018D3FB8F9CD7874E2F67AF15561I2a9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3CE80E82E67652197CEC0BC84B57255C5FB87CF9B6269A360038D3FB8F9CD7874E2F67AF155612A8393AB72IEa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3353</Words>
  <Characters>19113</Characters>
  <Application>Microsoft Office Word</Application>
  <DocSecurity>0</DocSecurity>
  <Lines>159</Lines>
  <Paragraphs>44</Paragraphs>
  <ScaleCrop>false</ScaleCrop>
  <Company>Microsoft</Company>
  <LinksUpToDate>false</LinksUpToDate>
  <CharactersWithSpaces>22422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2015-04-27T10:26:00Z</dcterms:created>
  <dcterms:modified xsi:type="dcterms:W3CDTF">2015-04-27T10:29:00Z</dcterms:modified>
</cp:coreProperties>
</file>