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Красноуфимский округ на период до 2020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357C8C" w:rsidP="00357C8C">
      <w:pPr>
        <w:jc w:val="center"/>
      </w:pPr>
      <w:r>
        <w:t>МО КРАСНОУФИМСКИЙ ОКРУГ ДО 2020 ГОДА»</w:t>
      </w:r>
    </w:p>
    <w:p w:rsidR="00357C8C" w:rsidRDefault="00357C8C" w:rsidP="00357C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233"/>
        <w:gridCol w:w="871"/>
        <w:gridCol w:w="8"/>
        <w:gridCol w:w="886"/>
        <w:gridCol w:w="853"/>
        <w:gridCol w:w="846"/>
        <w:gridCol w:w="846"/>
        <w:gridCol w:w="978"/>
        <w:gridCol w:w="977"/>
        <w:gridCol w:w="977"/>
        <w:gridCol w:w="3675"/>
      </w:tblGrid>
      <w:tr w:rsidR="00357C8C" w:rsidRPr="00063239" w:rsidTr="00782DE4">
        <w:tc>
          <w:tcPr>
            <w:tcW w:w="636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3233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63" w:type="dxa"/>
            <w:gridSpan w:val="7"/>
          </w:tcPr>
          <w:p w:rsidR="00357C8C" w:rsidRPr="00063239" w:rsidRDefault="00357C8C" w:rsidP="00B8551C">
            <w:pPr>
              <w:spacing w:before="120" w:after="120"/>
              <w:jc w:val="center"/>
            </w:pPr>
            <w:r w:rsidRPr="00063239">
              <w:rPr>
                <w:sz w:val="22"/>
                <w:szCs w:val="22"/>
              </w:rPr>
              <w:t>Значение целевого показателя реализации               муниципальной программы</w:t>
            </w:r>
          </w:p>
        </w:tc>
        <w:tc>
          <w:tcPr>
            <w:tcW w:w="3675" w:type="dxa"/>
            <w:vMerge w:val="restart"/>
          </w:tcPr>
          <w:p w:rsidR="00357C8C" w:rsidRPr="00063239" w:rsidRDefault="00357C8C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357C8C" w:rsidRPr="00063239" w:rsidTr="00782DE4">
        <w:tc>
          <w:tcPr>
            <w:tcW w:w="636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3233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3675" w:type="dxa"/>
            <w:vMerge/>
          </w:tcPr>
          <w:p w:rsidR="00357C8C" w:rsidRPr="00063239" w:rsidRDefault="00357C8C" w:rsidP="00B8551C">
            <w:pPr>
              <w:jc w:val="center"/>
            </w:pP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77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67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150" w:type="dxa"/>
            <w:gridSpan w:val="11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/>
        </w:tc>
        <w:tc>
          <w:tcPr>
            <w:tcW w:w="886" w:type="dxa"/>
          </w:tcPr>
          <w:p w:rsidR="00357C8C" w:rsidRPr="00063239" w:rsidRDefault="00357C8C" w:rsidP="00B8551C"/>
        </w:tc>
        <w:tc>
          <w:tcPr>
            <w:tcW w:w="853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978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3675" w:type="dxa"/>
          </w:tcPr>
          <w:p w:rsidR="00357C8C" w:rsidRPr="00063239" w:rsidRDefault="00357C8C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 w:val="restart"/>
          </w:tcPr>
          <w:p w:rsidR="00617274" w:rsidRPr="00063239" w:rsidRDefault="00617274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 w:rsidR="00981859"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AE16C3"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617274" w:rsidRDefault="00617274" w:rsidP="00B8551C">
            <w:r w:rsidRPr="00063239">
              <w:rPr>
                <w:sz w:val="22"/>
                <w:szCs w:val="22"/>
              </w:rPr>
              <w:t xml:space="preserve">Государственная программа Российской Федерации «Обеспечение доступным и комфортным жильем и </w:t>
            </w:r>
            <w:r w:rsidRPr="00063239">
              <w:rPr>
                <w:sz w:val="22"/>
                <w:szCs w:val="22"/>
              </w:rPr>
              <w:lastRenderedPageBreak/>
              <w:t>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</w:t>
            </w:r>
            <w:r w:rsidR="00D6731B">
              <w:rPr>
                <w:sz w:val="22"/>
                <w:szCs w:val="22"/>
              </w:rPr>
              <w:t xml:space="preserve"> постановлением </w:t>
            </w:r>
            <w:r>
              <w:rPr>
                <w:sz w:val="22"/>
                <w:szCs w:val="22"/>
              </w:rPr>
              <w:t xml:space="preserve">Правительства Российской Федерации от </w:t>
            </w:r>
            <w:r w:rsidR="00D6731B">
              <w:rPr>
                <w:sz w:val="22"/>
                <w:szCs w:val="22"/>
              </w:rPr>
              <w:t>15.04.2014 г. №323</w:t>
            </w:r>
          </w:p>
          <w:p w:rsidR="00617274" w:rsidRPr="00063239" w:rsidRDefault="00617274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6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3233" w:type="dxa"/>
          </w:tcPr>
          <w:p w:rsidR="00617274" w:rsidRPr="009D751A" w:rsidRDefault="00617274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F0EC1">
              <w:rPr>
                <w:sz w:val="22"/>
                <w:szCs w:val="22"/>
              </w:rPr>
              <w:t>4,67</w:t>
            </w:r>
          </w:p>
        </w:tc>
        <w:tc>
          <w:tcPr>
            <w:tcW w:w="978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>
            <w:pPr>
              <w:jc w:val="center"/>
            </w:pPr>
          </w:p>
        </w:tc>
      </w:tr>
      <w:tr w:rsidR="009F0EC1" w:rsidRPr="00063239" w:rsidTr="00782DE4">
        <w:tc>
          <w:tcPr>
            <w:tcW w:w="636" w:type="dxa"/>
          </w:tcPr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3233" w:type="dxa"/>
          </w:tcPr>
          <w:p w:rsidR="009F0EC1" w:rsidRDefault="009F0EC1" w:rsidP="00B8551C">
            <w:r w:rsidRPr="009F0EC1">
              <w:rPr>
                <w:sz w:val="22"/>
                <w:szCs w:val="22"/>
              </w:rPr>
              <w:t xml:space="preserve"> Проведение землеустроительных работ</w:t>
            </w:r>
          </w:p>
          <w:p w:rsidR="009F0EC1" w:rsidRDefault="009F0EC1" w:rsidP="00B8551C">
            <w:r w:rsidRPr="009F0EC1">
              <w:rPr>
                <w:sz w:val="22"/>
                <w:szCs w:val="22"/>
              </w:rPr>
              <w:t xml:space="preserve"> по описанию местоположения </w:t>
            </w:r>
            <w:r w:rsidRPr="009F0EC1">
              <w:rPr>
                <w:sz w:val="22"/>
                <w:szCs w:val="22"/>
              </w:rPr>
              <w:lastRenderedPageBreak/>
              <w:t>границ</w:t>
            </w:r>
            <w:r>
              <w:rPr>
                <w:sz w:val="22"/>
                <w:szCs w:val="22"/>
              </w:rPr>
              <w:t>:</w:t>
            </w:r>
          </w:p>
          <w:p w:rsidR="009F0EC1" w:rsidRDefault="009F0EC1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9F0EC1" w:rsidRDefault="009F0EC1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9F0EC1" w:rsidRDefault="009F0EC1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кол-во н.п.</w:t>
            </w: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Pr="00063239" w:rsidRDefault="009F0EC1" w:rsidP="00B8551C">
            <w:pPr>
              <w:jc w:val="center"/>
            </w:pPr>
          </w:p>
        </w:tc>
        <w:tc>
          <w:tcPr>
            <w:tcW w:w="88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77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7" w:type="dxa"/>
          </w:tcPr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</w:p>
          <w:p w:rsidR="009F0EC1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  <w:p w:rsidR="009F0EC1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675" w:type="dxa"/>
            <w:vMerge/>
          </w:tcPr>
          <w:p w:rsidR="009F0EC1" w:rsidRPr="00063239" w:rsidRDefault="009F0EC1" w:rsidP="00B8551C"/>
        </w:tc>
      </w:tr>
      <w:tr w:rsidR="00617274" w:rsidRPr="00063239" w:rsidTr="00782DE4">
        <w:tc>
          <w:tcPr>
            <w:tcW w:w="636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233" w:type="dxa"/>
          </w:tcPr>
          <w:p w:rsidR="00617274" w:rsidRPr="00063239" w:rsidRDefault="00617274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</w:t>
            </w:r>
            <w:r w:rsidR="00F90D82">
              <w:rPr>
                <w:sz w:val="22"/>
                <w:szCs w:val="22"/>
              </w:rPr>
              <w:t>и</w:t>
            </w:r>
          </w:p>
        </w:tc>
        <w:tc>
          <w:tcPr>
            <w:tcW w:w="879" w:type="dxa"/>
            <w:gridSpan w:val="2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8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617274" w:rsidRPr="00063239" w:rsidRDefault="00617274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8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7" w:type="dxa"/>
          </w:tcPr>
          <w:p w:rsidR="00617274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7" w:type="dxa"/>
          </w:tcPr>
          <w:p w:rsidR="00617274" w:rsidRPr="00063239" w:rsidRDefault="00617274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675" w:type="dxa"/>
            <w:vMerge/>
          </w:tcPr>
          <w:p w:rsidR="00617274" w:rsidRPr="00063239" w:rsidRDefault="00617274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71" w:type="dxa"/>
          </w:tcPr>
          <w:p w:rsidR="00357C8C" w:rsidRPr="00063239" w:rsidRDefault="00357C8C" w:rsidP="00B8551C"/>
        </w:tc>
        <w:tc>
          <w:tcPr>
            <w:tcW w:w="894" w:type="dxa"/>
            <w:gridSpan w:val="2"/>
          </w:tcPr>
          <w:p w:rsidR="00357C8C" w:rsidRPr="00063239" w:rsidRDefault="00357C8C" w:rsidP="00B8551C"/>
        </w:tc>
        <w:tc>
          <w:tcPr>
            <w:tcW w:w="853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846" w:type="dxa"/>
          </w:tcPr>
          <w:p w:rsidR="00357C8C" w:rsidRPr="00063239" w:rsidRDefault="00357C8C" w:rsidP="00B8551C"/>
        </w:tc>
        <w:tc>
          <w:tcPr>
            <w:tcW w:w="978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977" w:type="dxa"/>
          </w:tcPr>
          <w:p w:rsidR="00357C8C" w:rsidRPr="00063239" w:rsidRDefault="00357C8C" w:rsidP="00B8551C"/>
        </w:tc>
        <w:tc>
          <w:tcPr>
            <w:tcW w:w="3675" w:type="dxa"/>
          </w:tcPr>
          <w:p w:rsidR="00357C8C" w:rsidRPr="00063239" w:rsidRDefault="00357C8C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3233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="00357C8C"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8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53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846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46" w:type="dxa"/>
          </w:tcPr>
          <w:p w:rsidR="00357C8C" w:rsidRPr="00063239" w:rsidRDefault="009F0EC1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978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77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77" w:type="dxa"/>
          </w:tcPr>
          <w:p w:rsidR="00357C8C" w:rsidRPr="00063239" w:rsidRDefault="009D751A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3675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 w:rsidR="00981859"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 w:rsidR="00D6731B">
              <w:rPr>
                <w:sz w:val="22"/>
                <w:szCs w:val="22"/>
              </w:rPr>
              <w:t>,  утвержденной</w:t>
            </w:r>
            <w:r w:rsidR="00D6731B"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D6731B">
              <w:rPr>
                <w:sz w:val="22"/>
                <w:szCs w:val="22"/>
              </w:rPr>
              <w:t xml:space="preserve"> N 1296-ПП  (с изменениями</w:t>
            </w:r>
            <w:r w:rsidR="00D6731B" w:rsidRPr="00EC2EF9">
              <w:rPr>
                <w:sz w:val="22"/>
                <w:szCs w:val="22"/>
              </w:rPr>
              <w:t>)</w:t>
            </w:r>
            <w:r w:rsidR="00D6731B" w:rsidRPr="00063239">
              <w:rPr>
                <w:sz w:val="22"/>
                <w:szCs w:val="22"/>
              </w:rPr>
              <w:t>;</w:t>
            </w:r>
          </w:p>
          <w:p w:rsidR="00D6731B" w:rsidRDefault="00357C8C" w:rsidP="00D6731B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 w:rsidR="00D6731B">
              <w:rPr>
                <w:sz w:val="22"/>
                <w:szCs w:val="22"/>
              </w:rPr>
              <w:t xml:space="preserve">, </w:t>
            </w:r>
            <w:r w:rsidR="00D6731B" w:rsidRPr="00EC2EF9">
              <w:rPr>
                <w:sz w:val="22"/>
                <w:szCs w:val="22"/>
              </w:rPr>
              <w:t>утв</w:t>
            </w:r>
            <w:r w:rsidR="00D6731B"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  <w:p w:rsidR="00357C8C" w:rsidRPr="00063239" w:rsidRDefault="00357C8C" w:rsidP="00B8551C"/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233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0917" w:type="dxa"/>
            <w:gridSpan w:val="10"/>
          </w:tcPr>
          <w:p w:rsidR="00357C8C" w:rsidRPr="00063239" w:rsidRDefault="00357C8C" w:rsidP="00B8551C">
            <w:pPr>
              <w:jc w:val="both"/>
            </w:pPr>
          </w:p>
        </w:tc>
      </w:tr>
      <w:tr w:rsidR="00357C8C" w:rsidRPr="00063239" w:rsidTr="00782DE4">
        <w:tc>
          <w:tcPr>
            <w:tcW w:w="63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3233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8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 w:rsidR="007024E3">
              <w:rPr>
                <w:sz w:val="22"/>
                <w:szCs w:val="22"/>
              </w:rPr>
              <w:t>88</w:t>
            </w:r>
          </w:p>
        </w:tc>
        <w:tc>
          <w:tcPr>
            <w:tcW w:w="85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6,07</w:t>
            </w:r>
          </w:p>
        </w:tc>
        <w:tc>
          <w:tcPr>
            <w:tcW w:w="846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6,7</w:t>
            </w:r>
          </w:p>
        </w:tc>
        <w:tc>
          <w:tcPr>
            <w:tcW w:w="846" w:type="dxa"/>
          </w:tcPr>
          <w:p w:rsidR="00357C8C" w:rsidRPr="00063239" w:rsidRDefault="00BE15A0" w:rsidP="00B8551C">
            <w:pPr>
              <w:jc w:val="center"/>
            </w:pPr>
            <w:r>
              <w:t>не менее 27,6</w:t>
            </w:r>
          </w:p>
        </w:tc>
        <w:tc>
          <w:tcPr>
            <w:tcW w:w="978" w:type="dxa"/>
          </w:tcPr>
          <w:p w:rsidR="00357C8C" w:rsidRPr="00063239" w:rsidRDefault="00BE15A0" w:rsidP="00B8551C">
            <w:pPr>
              <w:jc w:val="center"/>
            </w:pPr>
            <w:r>
              <w:t>не менее 27,6</w:t>
            </w:r>
          </w:p>
        </w:tc>
        <w:tc>
          <w:tcPr>
            <w:tcW w:w="977" w:type="dxa"/>
          </w:tcPr>
          <w:p w:rsidR="00357C8C" w:rsidRPr="00063239" w:rsidRDefault="00BE15A0" w:rsidP="00B8551C">
            <w:pPr>
              <w:jc w:val="center"/>
            </w:pPr>
            <w:r>
              <w:t>не менее 27,7</w:t>
            </w:r>
          </w:p>
        </w:tc>
        <w:tc>
          <w:tcPr>
            <w:tcW w:w="977" w:type="dxa"/>
          </w:tcPr>
          <w:p w:rsidR="00357C8C" w:rsidRPr="00063239" w:rsidRDefault="00BE15A0" w:rsidP="00B8551C">
            <w:pPr>
              <w:jc w:val="center"/>
            </w:pPr>
            <w:r>
              <w:t>не менее 27,8</w:t>
            </w:r>
          </w:p>
        </w:tc>
        <w:tc>
          <w:tcPr>
            <w:tcW w:w="3675" w:type="dxa"/>
          </w:tcPr>
          <w:p w:rsidR="00B87F8F" w:rsidRPr="00063239" w:rsidRDefault="00357C8C" w:rsidP="00B8551C">
            <w:r w:rsidRPr="00063239">
              <w:rPr>
                <w:sz w:val="22"/>
                <w:szCs w:val="22"/>
              </w:rPr>
              <w:t xml:space="preserve">Государственная программа  Свердловской области «Реализация основных направлений государственной  политики в </w:t>
            </w:r>
            <w:r w:rsidRPr="00063239">
              <w:rPr>
                <w:sz w:val="22"/>
                <w:szCs w:val="22"/>
              </w:rPr>
              <w:lastRenderedPageBreak/>
              <w:t>строительном компле</w:t>
            </w:r>
            <w:r w:rsidR="00981859"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 w:rsidR="00D6731B">
              <w:rPr>
                <w:sz w:val="22"/>
                <w:szCs w:val="22"/>
              </w:rPr>
              <w:t>,  утвержденной</w:t>
            </w:r>
            <w:r w:rsidR="00D6731B"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 w:rsidR="00D6731B">
              <w:rPr>
                <w:sz w:val="22"/>
                <w:szCs w:val="22"/>
              </w:rPr>
              <w:t xml:space="preserve"> N 1296-ПП  (с изменениями</w:t>
            </w:r>
            <w:r w:rsidR="00D6731B" w:rsidRPr="00EC2EF9">
              <w:rPr>
                <w:sz w:val="22"/>
                <w:szCs w:val="22"/>
              </w:rPr>
              <w:t>)</w:t>
            </w:r>
            <w:r w:rsidR="00D6731B" w:rsidRPr="00063239">
              <w:rPr>
                <w:sz w:val="22"/>
                <w:szCs w:val="22"/>
              </w:rPr>
              <w:t>;</w:t>
            </w:r>
          </w:p>
          <w:p w:rsidR="00D6731B" w:rsidRDefault="00357C8C" w:rsidP="00D6731B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 w:rsidR="00D6731B">
              <w:rPr>
                <w:sz w:val="22"/>
                <w:szCs w:val="22"/>
              </w:rPr>
              <w:t xml:space="preserve">, </w:t>
            </w:r>
            <w:r w:rsidR="00D6731B" w:rsidRPr="00EC2EF9">
              <w:rPr>
                <w:sz w:val="22"/>
                <w:szCs w:val="22"/>
              </w:rPr>
              <w:t>утв</w:t>
            </w:r>
            <w:r w:rsidR="00D6731B"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  <w:p w:rsidR="00357C8C" w:rsidRPr="00063239" w:rsidRDefault="00357C8C" w:rsidP="00B8551C"/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453F1"/>
    <w:rsid w:val="00270057"/>
    <w:rsid w:val="00274D83"/>
    <w:rsid w:val="00357C8C"/>
    <w:rsid w:val="003D3959"/>
    <w:rsid w:val="004E150C"/>
    <w:rsid w:val="00550C7B"/>
    <w:rsid w:val="005F6D80"/>
    <w:rsid w:val="00617274"/>
    <w:rsid w:val="0063349D"/>
    <w:rsid w:val="0069295D"/>
    <w:rsid w:val="006F6667"/>
    <w:rsid w:val="007024E3"/>
    <w:rsid w:val="00782DE4"/>
    <w:rsid w:val="008373CB"/>
    <w:rsid w:val="00841F69"/>
    <w:rsid w:val="00844262"/>
    <w:rsid w:val="00981859"/>
    <w:rsid w:val="009D751A"/>
    <w:rsid w:val="009F0EC1"/>
    <w:rsid w:val="00A33E16"/>
    <w:rsid w:val="00AD2EF1"/>
    <w:rsid w:val="00AE16C3"/>
    <w:rsid w:val="00B22F52"/>
    <w:rsid w:val="00B25FEE"/>
    <w:rsid w:val="00B5400A"/>
    <w:rsid w:val="00B8022C"/>
    <w:rsid w:val="00B87F8F"/>
    <w:rsid w:val="00BE15A0"/>
    <w:rsid w:val="00C52798"/>
    <w:rsid w:val="00D6731B"/>
    <w:rsid w:val="00E92A46"/>
    <w:rsid w:val="00EC2EF9"/>
    <w:rsid w:val="00ED4858"/>
    <w:rsid w:val="00F161A1"/>
    <w:rsid w:val="00F9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7AEA-D3B7-4448-B689-94305283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18</cp:revision>
  <cp:lastPrinted>2018-01-15T08:58:00Z</cp:lastPrinted>
  <dcterms:created xsi:type="dcterms:W3CDTF">2015-03-02T06:33:00Z</dcterms:created>
  <dcterms:modified xsi:type="dcterms:W3CDTF">2018-01-16T08:16:00Z</dcterms:modified>
</cp:coreProperties>
</file>