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25" w:rsidRPr="00C81B25" w:rsidRDefault="006A7BB8" w:rsidP="00B1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B25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работы библиотек </w:t>
      </w:r>
      <w:proofErr w:type="spellStart"/>
      <w:r w:rsidRPr="00C81B25">
        <w:rPr>
          <w:rFonts w:ascii="Times New Roman" w:hAnsi="Times New Roman" w:cs="Times New Roman"/>
          <w:b/>
          <w:sz w:val="28"/>
          <w:szCs w:val="28"/>
        </w:rPr>
        <w:t>Красноуфимского</w:t>
      </w:r>
      <w:proofErr w:type="spellEnd"/>
      <w:r w:rsidRPr="00C81B2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1654C" w:rsidRPr="00B862C5" w:rsidRDefault="00B1654C" w:rsidP="00B16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B25">
        <w:rPr>
          <w:rFonts w:ascii="Times New Roman" w:hAnsi="Times New Roman" w:cs="Times New Roman"/>
          <w:b/>
          <w:sz w:val="28"/>
          <w:szCs w:val="28"/>
        </w:rPr>
        <w:t>за 2017 год</w:t>
      </w:r>
      <w:r w:rsidR="00B86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2C5" w:rsidRPr="00B862C5">
        <w:rPr>
          <w:rFonts w:ascii="Times New Roman" w:hAnsi="Times New Roman" w:cs="Times New Roman"/>
          <w:sz w:val="28"/>
          <w:szCs w:val="28"/>
        </w:rPr>
        <w:t>(для служебного пользования)</w:t>
      </w:r>
    </w:p>
    <w:p w:rsidR="006A7BB8" w:rsidRDefault="006A7BB8" w:rsidP="006A7B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54C" w:rsidRPr="000F6939" w:rsidRDefault="00B1654C" w:rsidP="00B1654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0F6939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Охват населения библиотечным обслуживанием.</w:t>
      </w:r>
    </w:p>
    <w:p w:rsidR="00B1654C" w:rsidRPr="00B1654C" w:rsidRDefault="00B1654C" w:rsidP="00B1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охвата библиотечным обслуживанием населения </w:t>
      </w:r>
      <w:proofErr w:type="spellStart"/>
      <w:r w:rsidRPr="00B165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Красноуфимского</w:t>
      </w:r>
      <w:proofErr w:type="spellEnd"/>
      <w:r w:rsidRPr="00B1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2017 году составил 43,8 %, что на 1,1% меньше, чем в 2016 году. Этот показатель уменьшился за счет того, что значительно увеличилась численность населения </w:t>
      </w:r>
      <w:proofErr w:type="spellStart"/>
      <w:r w:rsidRPr="00B165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Красноуфимсского</w:t>
      </w:r>
      <w:proofErr w:type="spellEnd"/>
      <w:r w:rsidRPr="00B1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сравнению с прошлым годом.</w:t>
      </w:r>
    </w:p>
    <w:p w:rsidR="00B1654C" w:rsidRDefault="006A7BB8" w:rsidP="00B165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18D">
        <w:rPr>
          <w:rFonts w:ascii="Times New Roman" w:hAnsi="Times New Roman" w:cs="Times New Roman"/>
          <w:b/>
          <w:sz w:val="28"/>
          <w:szCs w:val="28"/>
        </w:rPr>
        <w:t>Число читателей библиотек увеличилось на 45 человек</w:t>
      </w:r>
      <w:r w:rsidRPr="00B1654C">
        <w:rPr>
          <w:rFonts w:ascii="Times New Roman" w:hAnsi="Times New Roman" w:cs="Times New Roman"/>
          <w:sz w:val="28"/>
          <w:szCs w:val="28"/>
        </w:rPr>
        <w:t>, посещение библиотек на 524 и книговыдача возросла на 807 экземпляров книг. Значительно выросло число выполненных справок – на 407 единиц.</w:t>
      </w:r>
    </w:p>
    <w:p w:rsidR="00B1654C" w:rsidRDefault="00B1654C" w:rsidP="00B165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54C">
        <w:rPr>
          <w:rFonts w:ascii="Times New Roman" w:hAnsi="Times New Roman" w:cs="Times New Roman"/>
          <w:sz w:val="28"/>
          <w:szCs w:val="28"/>
        </w:rPr>
        <w:t xml:space="preserve">Экономические показатели с каждым годом растут. </w:t>
      </w:r>
      <w:proofErr w:type="gramStart"/>
      <w:r w:rsidRPr="00B1654C">
        <w:rPr>
          <w:rFonts w:ascii="Times New Roman" w:hAnsi="Times New Roman" w:cs="Times New Roman"/>
          <w:sz w:val="28"/>
          <w:szCs w:val="28"/>
        </w:rPr>
        <w:t>Так,  незначительно</w:t>
      </w:r>
      <w:proofErr w:type="gramEnd"/>
      <w:r w:rsidRPr="00B1654C">
        <w:rPr>
          <w:rFonts w:ascii="Times New Roman" w:hAnsi="Times New Roman" w:cs="Times New Roman"/>
          <w:sz w:val="28"/>
          <w:szCs w:val="28"/>
        </w:rPr>
        <w:t xml:space="preserve"> увеличились расходы на обслуживание одного читателя (+124,89), на одно посещение (+9,13), на одну </w:t>
      </w:r>
      <w:proofErr w:type="spellStart"/>
      <w:r w:rsidRPr="00B1654C">
        <w:rPr>
          <w:rFonts w:ascii="Times New Roman" w:hAnsi="Times New Roman" w:cs="Times New Roman"/>
          <w:sz w:val="28"/>
          <w:szCs w:val="28"/>
        </w:rPr>
        <w:t>документовыдачу</w:t>
      </w:r>
      <w:proofErr w:type="spellEnd"/>
      <w:r w:rsidRPr="00B1654C">
        <w:rPr>
          <w:rFonts w:ascii="Times New Roman" w:hAnsi="Times New Roman" w:cs="Times New Roman"/>
          <w:sz w:val="28"/>
          <w:szCs w:val="28"/>
        </w:rPr>
        <w:t xml:space="preserve"> (+5,59).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4C">
        <w:rPr>
          <w:rFonts w:ascii="Times New Roman" w:hAnsi="Times New Roman" w:cs="Times New Roman"/>
          <w:sz w:val="28"/>
          <w:szCs w:val="28"/>
        </w:rPr>
        <w:t xml:space="preserve">Показатели, включенные в федеральные и региональные «дорожные карты», были выполнены.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4C">
        <w:rPr>
          <w:rFonts w:ascii="Times New Roman" w:hAnsi="Times New Roman" w:cs="Times New Roman"/>
          <w:sz w:val="28"/>
          <w:szCs w:val="28"/>
        </w:rPr>
        <w:t>Анализируя приведенные выше цифры, можно сделать вывод, что в этом году сохранилась положительная динамика по всем цифровым показателям.</w:t>
      </w:r>
    </w:p>
    <w:p w:rsidR="00B1654C" w:rsidRPr="00B1654C" w:rsidRDefault="00B1654C" w:rsidP="00B165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Табл. Основные показатели деятельности библиотек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1504"/>
        <w:gridCol w:w="1504"/>
        <w:gridCol w:w="1504"/>
        <w:gridCol w:w="1144"/>
      </w:tblGrid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по библиотекам</w:t>
            </w:r>
          </w:p>
          <w:p w:rsidR="00B1654C" w:rsidRPr="00B1654C" w:rsidRDefault="00B1654C" w:rsidP="00B1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/района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</w:p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</w:p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</w:p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79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+/-к</w:t>
            </w:r>
          </w:p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</w:t>
            </w:r>
          </w:p>
        </w:tc>
      </w:tr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Абсолютные показатели</w:t>
            </w:r>
          </w:p>
          <w:p w:rsidR="00B1654C" w:rsidRPr="00B1654C" w:rsidRDefault="00B1654C" w:rsidP="00B1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муниципальных библиотек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пользователей, в </w:t>
            </w:r>
            <w:proofErr w:type="spellStart"/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. удаленных;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11646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11691</w:t>
            </w:r>
          </w:p>
        </w:tc>
        <w:tc>
          <w:tcPr>
            <w:tcW w:w="979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+47</w:t>
            </w:r>
          </w:p>
        </w:tc>
      </w:tr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выданных документов, в </w:t>
            </w:r>
            <w:proofErr w:type="spellStart"/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. удаленным пользователям;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262016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263099</w:t>
            </w:r>
          </w:p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263906</w:t>
            </w:r>
          </w:p>
        </w:tc>
        <w:tc>
          <w:tcPr>
            <w:tcW w:w="979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+1890</w:t>
            </w:r>
          </w:p>
        </w:tc>
      </w:tr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выданных пользователям копий документов;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14597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+1744</w:t>
            </w:r>
          </w:p>
        </w:tc>
      </w:tr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выданных справок и предоставленных консультаций посетителям библиотеки;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20948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+500</w:t>
            </w:r>
          </w:p>
        </w:tc>
      </w:tr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выданных справок и консультаций, предоставляемых в виртуальном режиме удаленным пользователям библиотеки;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+42</w:t>
            </w:r>
          </w:p>
        </w:tc>
      </w:tr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посещений библиотек, в том числе культурно-просветительных мероприятий.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160572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160611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161135</w:t>
            </w:r>
          </w:p>
        </w:tc>
        <w:tc>
          <w:tcPr>
            <w:tcW w:w="979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+563</w:t>
            </w:r>
          </w:p>
        </w:tc>
      </w:tr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Относительные показатели</w:t>
            </w:r>
          </w:p>
          <w:p w:rsidR="00B1654C" w:rsidRPr="00B1654C" w:rsidRDefault="00B1654C" w:rsidP="00B1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муниципальных библиотек (среднее по ЦБС)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читаемость (количество выданных за год книг/ число читателей, зарегистрированных за год)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979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+0,1</w:t>
            </w:r>
          </w:p>
        </w:tc>
      </w:tr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посещаемость (число посещений за год/число зарегистрированных </w:t>
            </w:r>
          </w:p>
          <w:p w:rsidR="00B1654C" w:rsidRPr="00B1654C" w:rsidRDefault="00B1654C" w:rsidP="00B1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читателей)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979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+0,1</w:t>
            </w:r>
          </w:p>
        </w:tc>
      </w:tr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обращаемость (количество книговыдач/кол-во книг, значащихся на конец года)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979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Документообеспеченность</w:t>
            </w:r>
            <w:proofErr w:type="spellEnd"/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одного пользователя (фонд / количество зарегистрированных пользователей)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79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+0,6</w:t>
            </w:r>
          </w:p>
        </w:tc>
      </w:tr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Документообеспеченность</w:t>
            </w:r>
            <w:proofErr w:type="spellEnd"/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одного жителя (фонд / количество жителей)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79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+0,6</w:t>
            </w:r>
          </w:p>
        </w:tc>
      </w:tr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охвата населения библиотечным обслуживанием </w:t>
            </w:r>
            <w:r w:rsidRPr="00B16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(ОБЯЗАТЕЛЬНО)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979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+0,6</w:t>
            </w:r>
          </w:p>
        </w:tc>
      </w:tr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расходы на обслуживание одного читателя </w:t>
            </w: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(сумма всех видов расходов за год по смете библиотеки (за исключением приобретения оборудования и ремонта) / кол-во читателей, зарегистрированных за год)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1168,78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1637,12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1762,01</w:t>
            </w:r>
          </w:p>
        </w:tc>
        <w:tc>
          <w:tcPr>
            <w:tcW w:w="979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+593,23</w:t>
            </w:r>
          </w:p>
        </w:tc>
      </w:tr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расходы на одно посещение</w:t>
            </w:r>
          </w:p>
          <w:p w:rsidR="00B1654C" w:rsidRPr="00B1654C" w:rsidRDefault="00B1654C" w:rsidP="00B165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(сумма всех видов расходов за год по смете библиотеки (за исключением приобретения оборудования и ремонта) / кол-во посещений за год)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84,73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118,71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127,84</w:t>
            </w:r>
          </w:p>
        </w:tc>
        <w:tc>
          <w:tcPr>
            <w:tcW w:w="979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+43,11</w:t>
            </w:r>
          </w:p>
        </w:tc>
      </w:tr>
      <w:tr w:rsidR="00B1654C" w:rsidRPr="00B1654C" w:rsidTr="00D4192D">
        <w:tc>
          <w:tcPr>
            <w:tcW w:w="4080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расходы на одну </w:t>
            </w:r>
            <w:proofErr w:type="spellStart"/>
            <w:r w:rsidRPr="00B165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документовыдачу</w:t>
            </w:r>
            <w:proofErr w:type="spellEnd"/>
          </w:p>
          <w:p w:rsidR="00B1654C" w:rsidRPr="00B1654C" w:rsidRDefault="00B1654C" w:rsidP="00B165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(суммы всех видов расходов за год по смете библиотеки / количество </w:t>
            </w:r>
            <w:proofErr w:type="spellStart"/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документовыдач</w:t>
            </w:r>
            <w:proofErr w:type="spellEnd"/>
            <w:r w:rsidRPr="00B16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год)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51,93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72,47</w:t>
            </w:r>
          </w:p>
        </w:tc>
        <w:tc>
          <w:tcPr>
            <w:tcW w:w="1504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78,06</w:t>
            </w:r>
          </w:p>
        </w:tc>
        <w:tc>
          <w:tcPr>
            <w:tcW w:w="979" w:type="dxa"/>
            <w:shd w:val="clear" w:color="auto" w:fill="auto"/>
          </w:tcPr>
          <w:p w:rsidR="00B1654C" w:rsidRPr="00B1654C" w:rsidRDefault="00B1654C" w:rsidP="00B1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4C">
              <w:rPr>
                <w:rFonts w:ascii="Times New Roman" w:eastAsia="Calibri" w:hAnsi="Times New Roman" w:cs="Times New Roman"/>
                <w:sz w:val="28"/>
                <w:szCs w:val="28"/>
              </w:rPr>
              <w:t>+26,13</w:t>
            </w:r>
          </w:p>
        </w:tc>
      </w:tr>
    </w:tbl>
    <w:p w:rsidR="00B1654C" w:rsidRPr="00B1654C" w:rsidRDefault="00B1654C" w:rsidP="00B165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7BB8" w:rsidRPr="00B1654C" w:rsidRDefault="006A7BB8" w:rsidP="00B165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4B">
        <w:rPr>
          <w:rFonts w:ascii="Times New Roman" w:hAnsi="Times New Roman" w:cs="Times New Roman"/>
          <w:b/>
          <w:sz w:val="28"/>
          <w:szCs w:val="28"/>
        </w:rPr>
        <w:t>На комплектование библиотечного фонда</w:t>
      </w:r>
      <w:r w:rsidRPr="00B1654C">
        <w:rPr>
          <w:rFonts w:ascii="Times New Roman" w:hAnsi="Times New Roman" w:cs="Times New Roman"/>
          <w:sz w:val="28"/>
          <w:szCs w:val="28"/>
        </w:rPr>
        <w:t xml:space="preserve"> из областного бюджета было выделено 260 000 рублей на книги, из местного бюджета 499 727 рублей 38 коп. на периодические издания («Почта России»). Общая сумма на комплектование за год</w:t>
      </w:r>
      <w:r w:rsidR="00C81B25">
        <w:rPr>
          <w:rFonts w:ascii="Times New Roman" w:hAnsi="Times New Roman" w:cs="Times New Roman"/>
          <w:sz w:val="28"/>
          <w:szCs w:val="28"/>
        </w:rPr>
        <w:t xml:space="preserve"> составила759727 рублей 38 </w:t>
      </w:r>
      <w:proofErr w:type="gramStart"/>
      <w:r w:rsidR="00C81B25">
        <w:rPr>
          <w:rFonts w:ascii="Times New Roman" w:hAnsi="Times New Roman" w:cs="Times New Roman"/>
          <w:sz w:val="28"/>
          <w:szCs w:val="28"/>
        </w:rPr>
        <w:t>коп.,</w:t>
      </w:r>
      <w:proofErr w:type="gramEnd"/>
      <w:r w:rsidR="00C81B25">
        <w:rPr>
          <w:rFonts w:ascii="Times New Roman" w:hAnsi="Times New Roman" w:cs="Times New Roman"/>
          <w:sz w:val="28"/>
          <w:szCs w:val="28"/>
        </w:rPr>
        <w:t xml:space="preserve"> </w:t>
      </w:r>
      <w:r w:rsidRPr="00B1654C">
        <w:rPr>
          <w:rFonts w:ascii="Times New Roman" w:hAnsi="Times New Roman" w:cs="Times New Roman"/>
          <w:sz w:val="28"/>
          <w:szCs w:val="28"/>
        </w:rPr>
        <w:t>что гораздо больше, чем в предыдущие годы.</w:t>
      </w:r>
    </w:p>
    <w:p w:rsidR="006A7BB8" w:rsidRDefault="006A7BB8" w:rsidP="00B165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BB8">
        <w:rPr>
          <w:rFonts w:ascii="Times New Roman" w:hAnsi="Times New Roman" w:cs="Times New Roman"/>
          <w:sz w:val="28"/>
          <w:szCs w:val="28"/>
        </w:rPr>
        <w:lastRenderedPageBreak/>
        <w:t xml:space="preserve">В 2017 </w:t>
      </w:r>
      <w:proofErr w:type="gramStart"/>
      <w:r w:rsidRPr="006A7BB8">
        <w:rPr>
          <w:rFonts w:ascii="Times New Roman" w:hAnsi="Times New Roman" w:cs="Times New Roman"/>
          <w:sz w:val="28"/>
          <w:szCs w:val="28"/>
        </w:rPr>
        <w:t>году  общее</w:t>
      </w:r>
      <w:proofErr w:type="gramEnd"/>
      <w:r w:rsidRPr="006A7BB8">
        <w:rPr>
          <w:rFonts w:ascii="Times New Roman" w:hAnsi="Times New Roman" w:cs="Times New Roman"/>
          <w:sz w:val="28"/>
          <w:szCs w:val="28"/>
        </w:rPr>
        <w:t xml:space="preserve"> количество поступлений  увеличилось  на 846 экз. печатных изданий на сумму 1 477620 руб. 00 коп.</w:t>
      </w:r>
    </w:p>
    <w:p w:rsidR="00C81B25" w:rsidRDefault="00C81B25" w:rsidP="00C81B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B25">
        <w:rPr>
          <w:rFonts w:ascii="Times New Roman" w:hAnsi="Times New Roman" w:cs="Times New Roman"/>
          <w:sz w:val="28"/>
          <w:szCs w:val="28"/>
        </w:rPr>
        <w:t xml:space="preserve">Общее число пожертвований за год составило 268 экземпляров. Так, пожертвование от администрации МО </w:t>
      </w:r>
      <w:proofErr w:type="spellStart"/>
      <w:proofErr w:type="gramStart"/>
      <w:r w:rsidRPr="00C81B2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C81B25">
        <w:rPr>
          <w:rFonts w:ascii="Times New Roman" w:hAnsi="Times New Roman" w:cs="Times New Roman"/>
          <w:sz w:val="28"/>
          <w:szCs w:val="28"/>
        </w:rPr>
        <w:t xml:space="preserve">  округ</w:t>
      </w:r>
      <w:proofErr w:type="gramEnd"/>
      <w:r w:rsidRPr="00C81B25">
        <w:rPr>
          <w:rFonts w:ascii="Times New Roman" w:hAnsi="Times New Roman" w:cs="Times New Roman"/>
          <w:sz w:val="28"/>
          <w:szCs w:val="28"/>
        </w:rPr>
        <w:t xml:space="preserve"> составило 228 экз. книг краеведческого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81B25">
        <w:rPr>
          <w:rFonts w:ascii="Times New Roman" w:hAnsi="Times New Roman" w:cs="Times New Roman"/>
          <w:sz w:val="28"/>
          <w:szCs w:val="28"/>
        </w:rPr>
        <w:t>Передача  книг</w:t>
      </w:r>
      <w:proofErr w:type="gramEnd"/>
      <w:r w:rsidRPr="00C81B25">
        <w:rPr>
          <w:rFonts w:ascii="Times New Roman" w:hAnsi="Times New Roman" w:cs="Times New Roman"/>
          <w:sz w:val="28"/>
          <w:szCs w:val="28"/>
        </w:rPr>
        <w:t xml:space="preserve">  из СОУНБ  в библиотеки МБУК «ЦКНТ и БО» составила 325 экз. на сумму 1196448,40 рублей.</w:t>
      </w:r>
    </w:p>
    <w:p w:rsidR="00C81B25" w:rsidRPr="000544CA" w:rsidRDefault="00C81B25" w:rsidP="00C81B25">
      <w:pPr>
        <w:rPr>
          <w:i/>
          <w:sz w:val="20"/>
          <w:szCs w:val="20"/>
        </w:rPr>
      </w:pPr>
      <w:r w:rsidRPr="000544CA">
        <w:rPr>
          <w:i/>
        </w:rPr>
        <w:t>Табл. Источники комплектования (по данным КСУ)</w:t>
      </w:r>
    </w:p>
    <w:tbl>
      <w:tblPr>
        <w:tblW w:w="936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706"/>
        <w:gridCol w:w="1134"/>
        <w:gridCol w:w="1134"/>
        <w:gridCol w:w="1134"/>
        <w:gridCol w:w="1418"/>
        <w:gridCol w:w="1417"/>
        <w:gridCol w:w="1418"/>
      </w:tblGrid>
      <w:tr w:rsidR="00C81B25" w:rsidRPr="000544CA" w:rsidTr="00D4192D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0544CA">
              <w:rPr>
                <w:rFonts w:ascii="Times New Roman" w:hAnsi="Times New Roman"/>
              </w:rPr>
              <w:t>Источник  комплектования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F6218D" w:rsidRDefault="00C81B25" w:rsidP="00D419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6218D">
              <w:rPr>
                <w:rFonts w:ascii="Times New Roman" w:hAnsi="Times New Roman"/>
                <w:b/>
                <w:sz w:val="24"/>
                <w:szCs w:val="24"/>
              </w:rPr>
              <w:t xml:space="preserve">  Кол-во экземпляров</w:t>
            </w:r>
          </w:p>
          <w:p w:rsidR="00C81B25" w:rsidRPr="00F6218D" w:rsidRDefault="00C81B25" w:rsidP="00D419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6218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F6218D" w:rsidRDefault="00C81B25" w:rsidP="00D419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6218D">
              <w:rPr>
                <w:rFonts w:ascii="Times New Roman" w:hAnsi="Times New Roman"/>
                <w:b/>
                <w:sz w:val="24"/>
                <w:szCs w:val="24"/>
              </w:rPr>
              <w:t xml:space="preserve">       Сумма, руб.</w:t>
            </w:r>
          </w:p>
          <w:p w:rsidR="00C81B25" w:rsidRPr="00F6218D" w:rsidRDefault="00C81B25" w:rsidP="00D419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6218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81B25" w:rsidRPr="000544CA" w:rsidTr="00D4192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4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C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C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C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C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C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C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C81B25" w:rsidRPr="000544CA" w:rsidTr="00D4192D">
        <w:trPr>
          <w:trHeight w:val="28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F6218D" w:rsidRDefault="00C81B25" w:rsidP="00D4192D">
            <w:pPr>
              <w:pStyle w:val="a5"/>
              <w:rPr>
                <w:rFonts w:ascii="Times New Roman" w:hAnsi="Times New Roman"/>
                <w:b/>
                <w:i/>
                <w:highlight w:val="yellow"/>
              </w:rPr>
            </w:pPr>
            <w:r w:rsidRPr="00F6218D">
              <w:rPr>
                <w:rFonts w:ascii="Times New Roman" w:hAnsi="Times New Roman"/>
                <w:b/>
              </w:rPr>
              <w:t xml:space="preserve">Закупка </w:t>
            </w:r>
            <w:r w:rsidRPr="00F6218D">
              <w:rPr>
                <w:rFonts w:ascii="Times New Roman" w:hAnsi="Times New Roman"/>
                <w:b/>
                <w:i/>
              </w:rPr>
              <w:t>(по конкурсу, у поставщика, в книжных магазинах)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F6218D" w:rsidRDefault="00C81B25" w:rsidP="00D4192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6218D">
              <w:rPr>
                <w:rFonts w:ascii="Times New Roman" w:hAnsi="Times New Roman"/>
                <w:b/>
              </w:rPr>
              <w:t>2 236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B25" w:rsidRPr="00F6218D" w:rsidRDefault="00C81B25" w:rsidP="00D4192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6218D">
              <w:rPr>
                <w:rFonts w:ascii="Times New Roman" w:hAnsi="Times New Roman"/>
                <w:b/>
              </w:rPr>
              <w:t>4070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F6218D" w:rsidRDefault="00C81B25" w:rsidP="00D4192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6218D">
              <w:rPr>
                <w:rFonts w:ascii="Times New Roman" w:hAnsi="Times New Roman"/>
                <w:b/>
              </w:rPr>
              <w:t>847 499,70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B25" w:rsidRPr="00F6218D" w:rsidRDefault="00C81B25" w:rsidP="00D4192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6218D">
              <w:rPr>
                <w:rFonts w:ascii="Times New Roman" w:hAnsi="Times New Roman"/>
                <w:b/>
              </w:rPr>
              <w:t>592 400</w:t>
            </w:r>
          </w:p>
        </w:tc>
      </w:tr>
      <w:tr w:rsidR="00C81B25" w:rsidRPr="000544CA" w:rsidTr="00D4192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От читателей, взамен утерянных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B25" w:rsidRPr="000544CA" w:rsidRDefault="00C81B25" w:rsidP="00D4192D">
            <w:pPr>
              <w:jc w:val="center"/>
            </w:pPr>
            <w:r w:rsidRPr="000544CA"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B25" w:rsidRPr="000544CA" w:rsidRDefault="00C81B25" w:rsidP="00D4192D">
            <w:pPr>
              <w:jc w:val="center"/>
            </w:pPr>
            <w:r w:rsidRPr="000544CA">
              <w:t>1 435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5" w:rsidRPr="000544CA" w:rsidRDefault="00C81B25" w:rsidP="00D4192D">
            <w:pPr>
              <w:jc w:val="center"/>
            </w:pPr>
            <w:r w:rsidRPr="000544CA">
              <w:t>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B25" w:rsidRPr="000544CA" w:rsidRDefault="00C81B25" w:rsidP="00D4192D">
            <w:pPr>
              <w:jc w:val="center"/>
            </w:pPr>
            <w:r w:rsidRPr="000544CA">
              <w:t>2 710,84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B25" w:rsidRPr="000544CA" w:rsidRDefault="00C81B25" w:rsidP="00D4192D">
            <w:pPr>
              <w:jc w:val="center"/>
            </w:pPr>
            <w:r w:rsidRPr="000544CA">
              <w:t>6 393,63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5" w:rsidRPr="000544CA" w:rsidRDefault="00C81B25" w:rsidP="00D4192D">
            <w:pPr>
              <w:jc w:val="center"/>
            </w:pPr>
            <w:r w:rsidRPr="000544CA">
              <w:t>5 094,93</w:t>
            </w:r>
          </w:p>
        </w:tc>
      </w:tr>
      <w:tr w:rsidR="00C81B25" w:rsidRPr="000544CA" w:rsidTr="00D4192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Дар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0</w:t>
            </w:r>
          </w:p>
        </w:tc>
      </w:tr>
      <w:tr w:rsidR="00C81B25" w:rsidRPr="000544CA" w:rsidTr="00D4192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B25" w:rsidRPr="000544CA" w:rsidRDefault="00C81B25" w:rsidP="00D4192D">
            <w:pPr>
              <w:jc w:val="center"/>
            </w:pPr>
            <w:r w:rsidRPr="000544CA">
              <w:t>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B25" w:rsidRPr="000544CA" w:rsidRDefault="00C81B25" w:rsidP="00D4192D">
            <w:pPr>
              <w:jc w:val="center"/>
            </w:pPr>
            <w:r w:rsidRPr="000544CA">
              <w:t>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5" w:rsidRPr="000544CA" w:rsidRDefault="00C81B25" w:rsidP="00D4192D">
            <w:pPr>
              <w:jc w:val="center"/>
            </w:pPr>
            <w:r w:rsidRPr="000544CA">
              <w:t>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B25" w:rsidRPr="000544CA" w:rsidRDefault="00C81B25" w:rsidP="00D4192D">
            <w:pPr>
              <w:jc w:val="center"/>
            </w:pPr>
            <w:r w:rsidRPr="000544CA">
              <w:t>199 578,26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B25" w:rsidRPr="000544CA" w:rsidRDefault="00C81B25" w:rsidP="00D4192D">
            <w:pPr>
              <w:jc w:val="center"/>
            </w:pPr>
            <w:r w:rsidRPr="000544CA">
              <w:t>298 246,84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5" w:rsidRPr="000544CA" w:rsidRDefault="00C81B25" w:rsidP="00D4192D">
            <w:pPr>
              <w:jc w:val="center"/>
            </w:pPr>
            <w:r w:rsidRPr="000544CA">
              <w:t>499 727,38</w:t>
            </w:r>
          </w:p>
        </w:tc>
      </w:tr>
      <w:tr w:rsidR="00C81B25" w:rsidRPr="000544CA" w:rsidTr="00D4192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Местный (муниципальный) обязательный экземпляр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0</w:t>
            </w:r>
          </w:p>
        </w:tc>
      </w:tr>
      <w:tr w:rsidR="00C81B25" w:rsidRPr="000544CA" w:rsidTr="00D4192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4C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4268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5334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252 289,10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1 152 140,17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B25" w:rsidRPr="000544CA" w:rsidRDefault="00C81B25" w:rsidP="00D4192D">
            <w:pPr>
              <w:pStyle w:val="a5"/>
              <w:jc w:val="center"/>
              <w:rPr>
                <w:rFonts w:ascii="Times New Roman" w:hAnsi="Times New Roman"/>
              </w:rPr>
            </w:pPr>
            <w:r w:rsidRPr="000544CA">
              <w:rPr>
                <w:rFonts w:ascii="Times New Roman" w:hAnsi="Times New Roman"/>
              </w:rPr>
              <w:t>1 097222,31</w:t>
            </w:r>
          </w:p>
        </w:tc>
      </w:tr>
    </w:tbl>
    <w:p w:rsidR="00C81B25" w:rsidRPr="00C81B25" w:rsidRDefault="00C81B25" w:rsidP="00C81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BB8" w:rsidRPr="00F6218D" w:rsidRDefault="006A7BB8" w:rsidP="00B165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18D">
        <w:rPr>
          <w:rFonts w:ascii="Times New Roman" w:hAnsi="Times New Roman" w:cs="Times New Roman"/>
          <w:sz w:val="28"/>
          <w:szCs w:val="28"/>
        </w:rPr>
        <w:t>В 2017 году подписка на периодические издания по сравнению с предыдущими годами немного улучшилось, так как в бюджет было заложено больше ассигнований на эту статью расходов.</w:t>
      </w:r>
    </w:p>
    <w:tbl>
      <w:tblPr>
        <w:tblStyle w:val="a4"/>
        <w:tblW w:w="9464" w:type="dxa"/>
        <w:tblInd w:w="108" w:type="dxa"/>
        <w:tblLook w:val="04A0" w:firstRow="1" w:lastRow="0" w:firstColumn="1" w:lastColumn="0" w:noHBand="0" w:noVBand="1"/>
      </w:tblPr>
      <w:tblGrid>
        <w:gridCol w:w="841"/>
        <w:gridCol w:w="1371"/>
        <w:gridCol w:w="1406"/>
        <w:gridCol w:w="1498"/>
        <w:gridCol w:w="1417"/>
        <w:gridCol w:w="1525"/>
        <w:gridCol w:w="1406"/>
      </w:tblGrid>
      <w:tr w:rsidR="006A7BB8" w:rsidRPr="00F6218D" w:rsidTr="00D4192D">
        <w:tc>
          <w:tcPr>
            <w:tcW w:w="851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89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54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6A7BB8" w:rsidRPr="00F6218D" w:rsidTr="00D4192D">
        <w:tc>
          <w:tcPr>
            <w:tcW w:w="851" w:type="dxa"/>
          </w:tcPr>
          <w:p w:rsidR="006A7BB8" w:rsidRPr="00F6218D" w:rsidRDefault="006A7BB8" w:rsidP="00D4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Кол-во и </w:t>
            </w:r>
            <w:proofErr w:type="spellStart"/>
            <w:r w:rsidRPr="00F6218D">
              <w:rPr>
                <w:rFonts w:ascii="Times New Roman" w:hAnsi="Times New Roman" w:cs="Times New Roman"/>
                <w:i/>
                <w:sz w:val="28"/>
                <w:szCs w:val="28"/>
              </w:rPr>
              <w:t>наим</w:t>
            </w:r>
            <w:proofErr w:type="spellEnd"/>
            <w:r w:rsidRPr="00F621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i/>
                <w:sz w:val="28"/>
                <w:szCs w:val="28"/>
              </w:rPr>
              <w:t>Цена</w:t>
            </w:r>
          </w:p>
        </w:tc>
        <w:tc>
          <w:tcPr>
            <w:tcW w:w="1559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Кол-во и </w:t>
            </w:r>
            <w:proofErr w:type="spellStart"/>
            <w:r w:rsidRPr="00F6218D">
              <w:rPr>
                <w:rFonts w:ascii="Times New Roman" w:hAnsi="Times New Roman" w:cs="Times New Roman"/>
                <w:i/>
                <w:sz w:val="28"/>
                <w:szCs w:val="28"/>
              </w:rPr>
              <w:t>наим</w:t>
            </w:r>
            <w:proofErr w:type="spellEnd"/>
            <w:r w:rsidRPr="00F621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i/>
                <w:sz w:val="28"/>
                <w:szCs w:val="28"/>
              </w:rPr>
              <w:t>Цена</w:t>
            </w:r>
          </w:p>
        </w:tc>
        <w:tc>
          <w:tcPr>
            <w:tcW w:w="1589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Кол-во и </w:t>
            </w:r>
            <w:proofErr w:type="spellStart"/>
            <w:r w:rsidRPr="00F6218D">
              <w:rPr>
                <w:rFonts w:ascii="Times New Roman" w:hAnsi="Times New Roman" w:cs="Times New Roman"/>
                <w:i/>
                <w:sz w:val="28"/>
                <w:szCs w:val="28"/>
              </w:rPr>
              <w:t>наим</w:t>
            </w:r>
            <w:proofErr w:type="spellEnd"/>
            <w:r w:rsidRPr="00F621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354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i/>
                <w:sz w:val="28"/>
                <w:szCs w:val="28"/>
              </w:rPr>
              <w:t>Цена</w:t>
            </w:r>
          </w:p>
        </w:tc>
      </w:tr>
      <w:tr w:rsidR="006A7BB8" w:rsidRPr="00F6218D" w:rsidTr="00D4192D">
        <w:tc>
          <w:tcPr>
            <w:tcW w:w="851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  <w:tc>
          <w:tcPr>
            <w:tcW w:w="1417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sz w:val="28"/>
                <w:szCs w:val="28"/>
              </w:rPr>
              <w:t xml:space="preserve">443 </w:t>
            </w:r>
          </w:p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sz w:val="28"/>
                <w:szCs w:val="28"/>
              </w:rPr>
              <w:t xml:space="preserve">(41 </w:t>
            </w:r>
            <w:proofErr w:type="spellStart"/>
            <w:r w:rsidRPr="00F6218D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spellEnd"/>
            <w:r w:rsidRPr="00F621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sz w:val="28"/>
                <w:szCs w:val="28"/>
              </w:rPr>
              <w:t>199578,26</w:t>
            </w:r>
          </w:p>
        </w:tc>
        <w:tc>
          <w:tcPr>
            <w:tcW w:w="1559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sz w:val="28"/>
                <w:szCs w:val="28"/>
              </w:rPr>
              <w:t xml:space="preserve">(46 </w:t>
            </w:r>
            <w:proofErr w:type="spellStart"/>
            <w:r w:rsidRPr="00F6218D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spellEnd"/>
            <w:r w:rsidRPr="00F621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sz w:val="28"/>
                <w:szCs w:val="28"/>
              </w:rPr>
              <w:t>298246,84</w:t>
            </w:r>
          </w:p>
        </w:tc>
        <w:tc>
          <w:tcPr>
            <w:tcW w:w="1589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sz w:val="28"/>
                <w:szCs w:val="28"/>
              </w:rPr>
              <w:t xml:space="preserve">928 </w:t>
            </w:r>
          </w:p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sz w:val="28"/>
                <w:szCs w:val="28"/>
              </w:rPr>
              <w:t xml:space="preserve">(134 </w:t>
            </w:r>
            <w:proofErr w:type="spellStart"/>
            <w:r w:rsidRPr="00F6218D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spellEnd"/>
            <w:r w:rsidRPr="00F621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54" w:type="dxa"/>
          </w:tcPr>
          <w:p w:rsidR="006A7BB8" w:rsidRPr="00F6218D" w:rsidRDefault="006A7BB8" w:rsidP="00D4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D">
              <w:rPr>
                <w:rFonts w:ascii="Times New Roman" w:hAnsi="Times New Roman" w:cs="Times New Roman"/>
                <w:sz w:val="28"/>
                <w:szCs w:val="28"/>
              </w:rPr>
              <w:t>499727,38</w:t>
            </w:r>
          </w:p>
        </w:tc>
      </w:tr>
    </w:tbl>
    <w:p w:rsidR="006A7BB8" w:rsidRPr="00F6218D" w:rsidRDefault="006A7BB8" w:rsidP="006A7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18D">
        <w:rPr>
          <w:rFonts w:ascii="Times New Roman" w:hAnsi="Times New Roman" w:cs="Times New Roman"/>
          <w:sz w:val="28"/>
          <w:szCs w:val="28"/>
        </w:rPr>
        <w:t xml:space="preserve">Из таблицы видно, что количество </w:t>
      </w:r>
      <w:proofErr w:type="gramStart"/>
      <w:r w:rsidRPr="00F6218D">
        <w:rPr>
          <w:rFonts w:ascii="Times New Roman" w:hAnsi="Times New Roman" w:cs="Times New Roman"/>
          <w:sz w:val="28"/>
          <w:szCs w:val="28"/>
        </w:rPr>
        <w:t>изданий  возросло</w:t>
      </w:r>
      <w:proofErr w:type="gramEnd"/>
      <w:r w:rsidRPr="00F6218D">
        <w:rPr>
          <w:rFonts w:ascii="Times New Roman" w:hAnsi="Times New Roman" w:cs="Times New Roman"/>
          <w:sz w:val="28"/>
          <w:szCs w:val="28"/>
        </w:rPr>
        <w:t xml:space="preserve"> на 88 наименований, а общая </w:t>
      </w:r>
      <w:r w:rsidRPr="00F6218D">
        <w:rPr>
          <w:rFonts w:ascii="Times New Roman" w:hAnsi="Times New Roman" w:cs="Times New Roman"/>
          <w:b/>
          <w:sz w:val="28"/>
          <w:szCs w:val="28"/>
        </w:rPr>
        <w:t>сумма подписки на 2017 год составила 499 727,38 руб.,</w:t>
      </w:r>
      <w:r w:rsidRPr="00F6218D">
        <w:rPr>
          <w:rFonts w:ascii="Times New Roman" w:hAnsi="Times New Roman" w:cs="Times New Roman"/>
          <w:sz w:val="28"/>
          <w:szCs w:val="28"/>
        </w:rPr>
        <w:t xml:space="preserve"> </w:t>
      </w:r>
      <w:r w:rsidRPr="00F6218D">
        <w:rPr>
          <w:rFonts w:ascii="Times New Roman" w:hAnsi="Times New Roman" w:cs="Times New Roman"/>
          <w:b/>
          <w:sz w:val="28"/>
          <w:szCs w:val="28"/>
        </w:rPr>
        <w:t>что на 201 480,54 руб. больше по сравнению с 2016 годом,</w:t>
      </w:r>
      <w:r w:rsidRPr="00F6218D">
        <w:rPr>
          <w:rFonts w:ascii="Times New Roman" w:hAnsi="Times New Roman" w:cs="Times New Roman"/>
          <w:sz w:val="28"/>
          <w:szCs w:val="28"/>
        </w:rPr>
        <w:t xml:space="preserve"> где общее количество составляло 46 наименований на сумму 298 246,84 руб.</w:t>
      </w:r>
    </w:p>
    <w:p w:rsidR="006A7BB8" w:rsidRPr="006A7BB8" w:rsidRDefault="006A7BB8" w:rsidP="00B1654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Книговыдача  по</w:t>
      </w:r>
      <w:proofErr w:type="gramEnd"/>
      <w:r w:rsidRPr="000F6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видам документов</w:t>
      </w:r>
      <w:r w:rsidRPr="000F6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A7B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6A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proofErr w:type="spellStart"/>
      <w:r w:rsidRPr="006A7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докуметовыдача</w:t>
      </w:r>
      <w:proofErr w:type="spellEnd"/>
      <w:r w:rsidRPr="006A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 по видам изданий выглядит следующим образом: </w:t>
      </w:r>
      <w:r w:rsidRPr="006A7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печатные издания - 204773 экз. (77,60%) от общей книговыдачи, периодические издания – 58565 экз. (22,20%), электронные издания – 568 экз. (0,22 %).</w:t>
      </w:r>
    </w:p>
    <w:p w:rsidR="006A7BB8" w:rsidRPr="006A7BB8" w:rsidRDefault="006A7BB8" w:rsidP="006A7B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7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Книговыдача  произведений</w:t>
      </w:r>
      <w:proofErr w:type="gramEnd"/>
      <w:r w:rsidRPr="006A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литературы в отчетном году составила 149126 экз. печатных изданий, из них для детей– 75143 экз.  </w:t>
      </w:r>
    </w:p>
    <w:p w:rsidR="006A7BB8" w:rsidRDefault="006A7BB8" w:rsidP="006A7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proofErr w:type="gramStart"/>
      <w:r w:rsidRPr="006A7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книговыдача  детской</w:t>
      </w:r>
      <w:proofErr w:type="gramEnd"/>
      <w:r w:rsidRPr="006A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по МБУК «ЦКНТ и БО» в 2017 году составила 120250 экз. (45,6 %) от общего числа выданных документов, что на 3679  экз. больше, чем в 2016 году. Самую высокую книговыдачу имеют библиотеки: </w:t>
      </w:r>
      <w:proofErr w:type="spellStart"/>
      <w:r w:rsidRPr="006A7B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Красноуфимская</w:t>
      </w:r>
      <w:proofErr w:type="spellEnd"/>
      <w:r w:rsidRPr="006A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библиотека (14380 экз.), п. Натальинск (15596 экз.), п. Сарана (8615 экз.) и с. </w:t>
      </w:r>
      <w:proofErr w:type="spellStart"/>
      <w:r w:rsidRPr="006A7BB8">
        <w:rPr>
          <w:rFonts w:ascii="Times New Roman" w:eastAsia="Times New Roman" w:hAnsi="Times New Roman" w:cs="Times New Roman"/>
          <w:sz w:val="28"/>
          <w:szCs w:val="28"/>
          <w:lang w:eastAsia="ru-RU"/>
        </w:rPr>
        <w:t>Юва</w:t>
      </w:r>
      <w:proofErr w:type="spellEnd"/>
      <w:r w:rsidRPr="006A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(6185 экз.). </w:t>
      </w:r>
    </w:p>
    <w:p w:rsidR="007B0111" w:rsidRPr="006A7BB8" w:rsidRDefault="007B0111" w:rsidP="006A7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11" w:rsidRPr="007B0111" w:rsidRDefault="007B0111" w:rsidP="00B1654C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01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Увеличение количества библиографических записей в электронном каталоге </w:t>
      </w:r>
      <w:proofErr w:type="spellStart"/>
      <w:r w:rsidRPr="007B0111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Красноуфимской</w:t>
      </w:r>
      <w:proofErr w:type="spellEnd"/>
      <w:r w:rsidRPr="007B01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ЦРБ (по сравнению с предыдущими), в процентах: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993"/>
        <w:gridCol w:w="708"/>
        <w:gridCol w:w="851"/>
        <w:gridCol w:w="992"/>
        <w:gridCol w:w="851"/>
        <w:gridCol w:w="992"/>
        <w:gridCol w:w="992"/>
        <w:gridCol w:w="709"/>
      </w:tblGrid>
      <w:tr w:rsidR="007B0111" w:rsidRPr="007B0111" w:rsidTr="00D4192D">
        <w:tc>
          <w:tcPr>
            <w:tcW w:w="1418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</w:t>
            </w:r>
          </w:p>
        </w:tc>
        <w:tc>
          <w:tcPr>
            <w:tcW w:w="850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993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Кол-во библ. </w:t>
            </w:r>
            <w:proofErr w:type="spellStart"/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зап.</w:t>
            </w:r>
            <w:proofErr w:type="spellEnd"/>
          </w:p>
          <w:p w:rsidR="007B0111" w:rsidRPr="007B0111" w:rsidRDefault="007B0111" w:rsidP="007B01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(прибыло за год в ЭК)</w:t>
            </w:r>
          </w:p>
        </w:tc>
        <w:tc>
          <w:tcPr>
            <w:tcW w:w="708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Общ. %</w:t>
            </w:r>
          </w:p>
        </w:tc>
        <w:tc>
          <w:tcPr>
            <w:tcW w:w="851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Кол-во библ. </w:t>
            </w:r>
            <w:proofErr w:type="spellStart"/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зап.</w:t>
            </w:r>
            <w:proofErr w:type="spellEnd"/>
          </w:p>
          <w:p w:rsidR="007B0111" w:rsidRPr="007B0111" w:rsidRDefault="007B0111" w:rsidP="007B01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(прибыло за год в ЭК)</w:t>
            </w:r>
          </w:p>
        </w:tc>
        <w:tc>
          <w:tcPr>
            <w:tcW w:w="851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Общ. %</w:t>
            </w:r>
          </w:p>
        </w:tc>
        <w:tc>
          <w:tcPr>
            <w:tcW w:w="992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992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Кол-во библ. </w:t>
            </w:r>
            <w:proofErr w:type="spellStart"/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зап.</w:t>
            </w:r>
            <w:proofErr w:type="spellEnd"/>
          </w:p>
          <w:p w:rsidR="007B0111" w:rsidRPr="007B0111" w:rsidRDefault="007B0111" w:rsidP="007B01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(прибыло за год в ЭК)</w:t>
            </w:r>
          </w:p>
        </w:tc>
        <w:tc>
          <w:tcPr>
            <w:tcW w:w="709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Общ. %</w:t>
            </w:r>
          </w:p>
        </w:tc>
      </w:tr>
      <w:tr w:rsidR="007B0111" w:rsidRPr="007B0111" w:rsidTr="00D4192D">
        <w:tc>
          <w:tcPr>
            <w:tcW w:w="1418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за год в МБУК «ЦКНТ и БО»</w:t>
            </w:r>
          </w:p>
        </w:tc>
        <w:tc>
          <w:tcPr>
            <w:tcW w:w="850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6749</w:t>
            </w:r>
          </w:p>
        </w:tc>
        <w:tc>
          <w:tcPr>
            <w:tcW w:w="993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2545</w:t>
            </w:r>
          </w:p>
        </w:tc>
        <w:tc>
          <w:tcPr>
            <w:tcW w:w="708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21,7</w:t>
            </w:r>
          </w:p>
        </w:tc>
        <w:tc>
          <w:tcPr>
            <w:tcW w:w="851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9106</w:t>
            </w:r>
          </w:p>
        </w:tc>
        <w:tc>
          <w:tcPr>
            <w:tcW w:w="992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2357</w:t>
            </w:r>
          </w:p>
        </w:tc>
        <w:tc>
          <w:tcPr>
            <w:tcW w:w="851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92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11196</w:t>
            </w:r>
          </w:p>
        </w:tc>
        <w:tc>
          <w:tcPr>
            <w:tcW w:w="992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2090</w:t>
            </w:r>
          </w:p>
        </w:tc>
        <w:tc>
          <w:tcPr>
            <w:tcW w:w="709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34,7</w:t>
            </w:r>
          </w:p>
        </w:tc>
      </w:tr>
      <w:tr w:rsidR="007B0111" w:rsidRPr="007B0111" w:rsidTr="00D4192D">
        <w:tc>
          <w:tcPr>
            <w:tcW w:w="1418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РКБ СО и СКБР</w:t>
            </w:r>
          </w:p>
        </w:tc>
        <w:tc>
          <w:tcPr>
            <w:tcW w:w="850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6247</w:t>
            </w:r>
          </w:p>
        </w:tc>
        <w:tc>
          <w:tcPr>
            <w:tcW w:w="993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2469</w:t>
            </w:r>
          </w:p>
        </w:tc>
        <w:tc>
          <w:tcPr>
            <w:tcW w:w="708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20,1</w:t>
            </w:r>
          </w:p>
        </w:tc>
        <w:tc>
          <w:tcPr>
            <w:tcW w:w="851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8604</w:t>
            </w:r>
          </w:p>
        </w:tc>
        <w:tc>
          <w:tcPr>
            <w:tcW w:w="992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2357</w:t>
            </w:r>
          </w:p>
        </w:tc>
        <w:tc>
          <w:tcPr>
            <w:tcW w:w="851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27,3</w:t>
            </w:r>
          </w:p>
        </w:tc>
        <w:tc>
          <w:tcPr>
            <w:tcW w:w="992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11014</w:t>
            </w:r>
          </w:p>
        </w:tc>
        <w:tc>
          <w:tcPr>
            <w:tcW w:w="992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2410</w:t>
            </w:r>
          </w:p>
        </w:tc>
        <w:tc>
          <w:tcPr>
            <w:tcW w:w="709" w:type="dxa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34,2</w:t>
            </w:r>
          </w:p>
        </w:tc>
      </w:tr>
    </w:tbl>
    <w:p w:rsidR="007B0111" w:rsidRPr="007B0111" w:rsidRDefault="007B0111" w:rsidP="007B0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0111" w:rsidRPr="007B0111" w:rsidRDefault="007B0111" w:rsidP="007B0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843"/>
        <w:gridCol w:w="1843"/>
        <w:gridCol w:w="1814"/>
      </w:tblGrid>
      <w:tr w:rsidR="007B0111" w:rsidRPr="007B0111" w:rsidTr="00D4192D">
        <w:tc>
          <w:tcPr>
            <w:tcW w:w="3856" w:type="dxa"/>
            <w:shd w:val="clear" w:color="auto" w:fill="auto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 г.</w:t>
            </w:r>
          </w:p>
        </w:tc>
        <w:tc>
          <w:tcPr>
            <w:tcW w:w="1843" w:type="dxa"/>
            <w:shd w:val="clear" w:color="auto" w:fill="auto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 г.</w:t>
            </w:r>
          </w:p>
        </w:tc>
        <w:tc>
          <w:tcPr>
            <w:tcW w:w="1814" w:type="dxa"/>
            <w:shd w:val="clear" w:color="auto" w:fill="auto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 г.</w:t>
            </w:r>
          </w:p>
        </w:tc>
      </w:tr>
      <w:tr w:rsidR="007B0111" w:rsidRPr="007B0111" w:rsidTr="00D4192D">
        <w:tc>
          <w:tcPr>
            <w:tcW w:w="3856" w:type="dxa"/>
            <w:shd w:val="clear" w:color="auto" w:fill="auto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целевого показателя (всего за год в процентах)</w:t>
            </w:r>
          </w:p>
        </w:tc>
        <w:tc>
          <w:tcPr>
            <w:tcW w:w="1843" w:type="dxa"/>
            <w:shd w:val="clear" w:color="auto" w:fill="auto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8,2</w:t>
            </w:r>
          </w:p>
        </w:tc>
        <w:tc>
          <w:tcPr>
            <w:tcW w:w="1843" w:type="dxa"/>
            <w:shd w:val="clear" w:color="auto" w:fill="auto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7,5</w:t>
            </w:r>
          </w:p>
        </w:tc>
        <w:tc>
          <w:tcPr>
            <w:tcW w:w="1814" w:type="dxa"/>
            <w:shd w:val="clear" w:color="auto" w:fill="auto"/>
          </w:tcPr>
          <w:p w:rsidR="007B0111" w:rsidRPr="007B0111" w:rsidRDefault="007B0111" w:rsidP="007B0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1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6,5</w:t>
            </w:r>
          </w:p>
        </w:tc>
      </w:tr>
    </w:tbl>
    <w:p w:rsidR="007B0111" w:rsidRPr="007B0111" w:rsidRDefault="007B0111" w:rsidP="007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11" w:rsidRPr="00F6218D" w:rsidRDefault="007B0111" w:rsidP="007B01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8D">
        <w:rPr>
          <w:rFonts w:ascii="Times New Roman" w:eastAsia="Calibri" w:hAnsi="Times New Roman" w:cs="Times New Roman"/>
          <w:sz w:val="28"/>
          <w:szCs w:val="28"/>
        </w:rPr>
        <w:t xml:space="preserve">7.Библиотекари оказывали </w:t>
      </w:r>
      <w:proofErr w:type="gramStart"/>
      <w:r w:rsidRPr="00F6218D">
        <w:rPr>
          <w:rFonts w:ascii="Times New Roman" w:eastAsia="Calibri" w:hAnsi="Times New Roman" w:cs="Times New Roman"/>
          <w:sz w:val="28"/>
          <w:szCs w:val="28"/>
        </w:rPr>
        <w:t>читателям  помощь</w:t>
      </w:r>
      <w:proofErr w:type="gramEnd"/>
      <w:r w:rsidRPr="00F6218D">
        <w:rPr>
          <w:rFonts w:ascii="Times New Roman" w:eastAsia="Calibri" w:hAnsi="Times New Roman" w:cs="Times New Roman"/>
          <w:sz w:val="28"/>
          <w:szCs w:val="28"/>
        </w:rPr>
        <w:t xml:space="preserve"> в работе с НЭБ, ЭБС и поиске нужной информации. По работе ЭБС «Лань» за 2017 году электронная посещаемость составила 38 визитов (57 визитов в 2016г.), а электронная выдача – 83 документа (84 документа в 2016 г.). Общее количество посетителей – 15 уникальных пользователя (8 пользователей в 2016г.). </w:t>
      </w:r>
    </w:p>
    <w:p w:rsidR="007B0111" w:rsidRPr="00F6218D" w:rsidRDefault="007B0111" w:rsidP="007B0111">
      <w:pPr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F6218D">
        <w:rPr>
          <w:rFonts w:ascii="Times New Roman" w:eastAsia="Calibri" w:hAnsi="Times New Roman" w:cs="Times New Roman"/>
          <w:sz w:val="28"/>
          <w:szCs w:val="28"/>
        </w:rPr>
        <w:t>8.</w:t>
      </w:r>
      <w:r w:rsidRPr="00F621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F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Программно-проектная деятельность библиотек.</w:t>
      </w:r>
      <w:r w:rsidRPr="00F621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B0111" w:rsidRPr="007B0111" w:rsidRDefault="007B0111" w:rsidP="007B0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продолжались реализовываться целевые программы и проекты, количество кото</w:t>
      </w:r>
      <w:r w:rsidR="00393E2F" w:rsidRPr="00F6218D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по библиотекам составило 38 (35програм в 2016 году)</w:t>
      </w:r>
    </w:p>
    <w:p w:rsidR="007B0111" w:rsidRPr="00F6218D" w:rsidRDefault="007B0111" w:rsidP="007B0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19 программ были нацелены на работу с детьми</w:t>
      </w:r>
      <w:r w:rsidR="00393E2F" w:rsidRPr="00F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(2016-14)</w:t>
      </w:r>
      <w:r w:rsidRPr="007B0111">
        <w:rPr>
          <w:rFonts w:ascii="Times New Roman" w:eastAsia="Times New Roman" w:hAnsi="Times New Roman" w:cs="Times New Roman"/>
          <w:sz w:val="28"/>
          <w:szCs w:val="28"/>
          <w:lang w:eastAsia="ru-RU"/>
        </w:rPr>
        <w:t>, 18 программ на совместную работу взрослых и детей, только 1 программа ориентирована для взрослого населения.</w:t>
      </w:r>
    </w:p>
    <w:p w:rsidR="00393E2F" w:rsidRPr="007B0111" w:rsidRDefault="00393E2F" w:rsidP="007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11" w:rsidRPr="007B0111" w:rsidRDefault="007B0111" w:rsidP="007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B8" w:rsidRPr="00F6218D" w:rsidRDefault="007B0111" w:rsidP="00393E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18D">
        <w:rPr>
          <w:rFonts w:ascii="Times New Roman" w:hAnsi="Times New Roman" w:cs="Times New Roman"/>
          <w:sz w:val="28"/>
          <w:szCs w:val="28"/>
        </w:rPr>
        <w:t>В библиотеках работает 15 клубов по интересам</w:t>
      </w:r>
      <w:r w:rsidR="00393E2F" w:rsidRPr="00F6218D">
        <w:rPr>
          <w:rFonts w:ascii="Times New Roman" w:hAnsi="Times New Roman" w:cs="Times New Roman"/>
          <w:sz w:val="28"/>
          <w:szCs w:val="28"/>
        </w:rPr>
        <w:t xml:space="preserve"> (2016 – 21)</w:t>
      </w:r>
      <w:r w:rsidRPr="00F6218D">
        <w:rPr>
          <w:rFonts w:ascii="Times New Roman" w:hAnsi="Times New Roman" w:cs="Times New Roman"/>
          <w:sz w:val="28"/>
          <w:szCs w:val="28"/>
        </w:rPr>
        <w:t xml:space="preserve">, разновозрастных </w:t>
      </w:r>
      <w:r w:rsidR="00393E2F" w:rsidRPr="00F6218D">
        <w:rPr>
          <w:rFonts w:ascii="Times New Roman" w:hAnsi="Times New Roman" w:cs="Times New Roman"/>
          <w:sz w:val="28"/>
          <w:szCs w:val="28"/>
        </w:rPr>
        <w:t>–</w:t>
      </w:r>
      <w:r w:rsidRPr="00F6218D">
        <w:rPr>
          <w:rFonts w:ascii="Times New Roman" w:hAnsi="Times New Roman" w:cs="Times New Roman"/>
          <w:sz w:val="28"/>
          <w:szCs w:val="28"/>
        </w:rPr>
        <w:t xml:space="preserve"> 4</w:t>
      </w:r>
      <w:r w:rsidR="00393E2F" w:rsidRPr="00F6218D">
        <w:rPr>
          <w:rFonts w:ascii="Times New Roman" w:hAnsi="Times New Roman" w:cs="Times New Roman"/>
          <w:sz w:val="28"/>
          <w:szCs w:val="28"/>
        </w:rPr>
        <w:t xml:space="preserve"> (2016-8)</w:t>
      </w:r>
      <w:r w:rsidRPr="00F6218D">
        <w:rPr>
          <w:rFonts w:ascii="Times New Roman" w:hAnsi="Times New Roman" w:cs="Times New Roman"/>
          <w:sz w:val="28"/>
          <w:szCs w:val="28"/>
        </w:rPr>
        <w:t>, детских - 7 кружков</w:t>
      </w:r>
      <w:r w:rsidR="00393E2F" w:rsidRPr="00F6218D">
        <w:rPr>
          <w:rFonts w:ascii="Times New Roman" w:hAnsi="Times New Roman" w:cs="Times New Roman"/>
          <w:sz w:val="28"/>
          <w:szCs w:val="28"/>
        </w:rPr>
        <w:t xml:space="preserve"> (2016-6)</w:t>
      </w:r>
      <w:r w:rsidRPr="00F6218D">
        <w:rPr>
          <w:rFonts w:ascii="Times New Roman" w:hAnsi="Times New Roman" w:cs="Times New Roman"/>
          <w:sz w:val="28"/>
          <w:szCs w:val="28"/>
        </w:rPr>
        <w:t xml:space="preserve"> и 9 клубов</w:t>
      </w:r>
      <w:r w:rsidR="00393E2F" w:rsidRPr="00F6218D">
        <w:rPr>
          <w:rFonts w:ascii="Times New Roman" w:hAnsi="Times New Roman" w:cs="Times New Roman"/>
          <w:sz w:val="28"/>
          <w:szCs w:val="28"/>
        </w:rPr>
        <w:t xml:space="preserve"> (2016-7)</w:t>
      </w:r>
      <w:r w:rsidRPr="00F6218D">
        <w:rPr>
          <w:rFonts w:ascii="Times New Roman" w:hAnsi="Times New Roman" w:cs="Times New Roman"/>
          <w:sz w:val="28"/>
          <w:szCs w:val="28"/>
        </w:rPr>
        <w:t>.</w:t>
      </w:r>
    </w:p>
    <w:p w:rsidR="007B0111" w:rsidRPr="000F6939" w:rsidRDefault="007B0111" w:rsidP="007B01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Обслуживание удаленных пользователей.</w:t>
      </w:r>
    </w:p>
    <w:p w:rsidR="007B0111" w:rsidRPr="007B0111" w:rsidRDefault="007B0111" w:rsidP="007B0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Удаленные пользователи библиотек МБУК «ЦКНТ и БО» обслуживаются посредством электронной почты </w:t>
      </w:r>
      <w:proofErr w:type="gramStart"/>
      <w:r w:rsidRPr="007B0111">
        <w:rPr>
          <w:rFonts w:ascii="Times New Roman" w:eastAsia="Times New Roman" w:hAnsi="Times New Roman" w:cs="Times New Roman"/>
          <w:sz w:val="28"/>
          <w:szCs w:val="28"/>
          <w:lang w:eastAsia="ru-RU"/>
        </w:rPr>
        <w:t>и  через</w:t>
      </w:r>
      <w:proofErr w:type="gramEnd"/>
      <w:r w:rsidRPr="007B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  библиотек. Система работает слаженно, а вот учет этой работы не всегда ведется правильно и вовремя</w:t>
      </w:r>
    </w:p>
    <w:p w:rsidR="007B0111" w:rsidRPr="007B0111" w:rsidRDefault="007B0111" w:rsidP="007B0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сайты библиотек было посещений в 2017 году17 027 (в 2016 - 18 269 человек) посетителей и осуществлен (2016 – 26 081, 2017 – 24 259) просмотров.</w:t>
      </w:r>
    </w:p>
    <w:p w:rsidR="007B0111" w:rsidRPr="000F6939" w:rsidRDefault="007B0111" w:rsidP="007B01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939">
        <w:rPr>
          <w:rFonts w:ascii="Times New Roman" w:hAnsi="Times New Roman" w:cs="Times New Roman"/>
          <w:b/>
          <w:sz w:val="28"/>
          <w:szCs w:val="28"/>
        </w:rPr>
        <w:t>Внестационарные</w:t>
      </w:r>
      <w:proofErr w:type="spellEnd"/>
      <w:r w:rsidRPr="000F6939">
        <w:rPr>
          <w:rFonts w:ascii="Times New Roman" w:hAnsi="Times New Roman" w:cs="Times New Roman"/>
          <w:b/>
          <w:sz w:val="28"/>
          <w:szCs w:val="28"/>
        </w:rPr>
        <w:t xml:space="preserve"> формы обслуживания</w:t>
      </w:r>
    </w:p>
    <w:p w:rsidR="007B0111" w:rsidRPr="00F6218D" w:rsidRDefault="007B0111" w:rsidP="007B0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D">
        <w:rPr>
          <w:rFonts w:ascii="Times New Roman" w:hAnsi="Times New Roman" w:cs="Times New Roman"/>
          <w:b/>
          <w:sz w:val="28"/>
          <w:szCs w:val="28"/>
        </w:rPr>
        <w:t>В 2017 году</w:t>
      </w:r>
      <w:r w:rsidRPr="00F6218D">
        <w:rPr>
          <w:rFonts w:ascii="Times New Roman" w:hAnsi="Times New Roman" w:cs="Times New Roman"/>
          <w:sz w:val="28"/>
          <w:szCs w:val="28"/>
        </w:rPr>
        <w:t xml:space="preserve"> число передвижек среди библиотек МБУК «ЦКНТ и БО» </w:t>
      </w:r>
      <w:r w:rsidRPr="00F6218D">
        <w:rPr>
          <w:rFonts w:ascii="Times New Roman" w:hAnsi="Times New Roman" w:cs="Times New Roman"/>
          <w:b/>
          <w:sz w:val="28"/>
          <w:szCs w:val="28"/>
        </w:rPr>
        <w:t xml:space="preserve">составило 5 (в 2016 году 6 библиотек) </w:t>
      </w:r>
      <w:r w:rsidRPr="00F6218D">
        <w:rPr>
          <w:rFonts w:ascii="Times New Roman" w:hAnsi="Times New Roman" w:cs="Times New Roman"/>
          <w:sz w:val="28"/>
          <w:szCs w:val="28"/>
        </w:rPr>
        <w:t xml:space="preserve">– это библиотеки с. Новое Село, д. </w:t>
      </w:r>
      <w:proofErr w:type="spellStart"/>
      <w:r w:rsidRPr="00F6218D">
        <w:rPr>
          <w:rFonts w:ascii="Times New Roman" w:hAnsi="Times New Roman" w:cs="Times New Roman"/>
          <w:sz w:val="28"/>
          <w:szCs w:val="28"/>
        </w:rPr>
        <w:t>Кошаево</w:t>
      </w:r>
      <w:proofErr w:type="spellEnd"/>
      <w:r w:rsidRPr="00F6218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6218D">
        <w:rPr>
          <w:rFonts w:ascii="Times New Roman" w:hAnsi="Times New Roman" w:cs="Times New Roman"/>
          <w:sz w:val="28"/>
          <w:szCs w:val="28"/>
        </w:rPr>
        <w:t>Чатлык</w:t>
      </w:r>
      <w:proofErr w:type="spellEnd"/>
      <w:r w:rsidRPr="00F6218D">
        <w:rPr>
          <w:rFonts w:ascii="Times New Roman" w:hAnsi="Times New Roman" w:cs="Times New Roman"/>
          <w:sz w:val="28"/>
          <w:szCs w:val="28"/>
        </w:rPr>
        <w:t xml:space="preserve">, с. Большой </w:t>
      </w:r>
      <w:proofErr w:type="spellStart"/>
      <w:r w:rsidRPr="00F6218D">
        <w:rPr>
          <w:rFonts w:ascii="Times New Roman" w:hAnsi="Times New Roman" w:cs="Times New Roman"/>
          <w:sz w:val="28"/>
          <w:szCs w:val="28"/>
        </w:rPr>
        <w:t>Турыш</w:t>
      </w:r>
      <w:proofErr w:type="spellEnd"/>
      <w:r w:rsidRPr="00F6218D">
        <w:rPr>
          <w:rFonts w:ascii="Times New Roman" w:hAnsi="Times New Roman" w:cs="Times New Roman"/>
          <w:sz w:val="28"/>
          <w:szCs w:val="28"/>
        </w:rPr>
        <w:t xml:space="preserve">, д. Озерки, </w:t>
      </w:r>
      <w:proofErr w:type="spellStart"/>
      <w:r w:rsidRPr="00F6218D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Pr="00F6218D">
        <w:rPr>
          <w:rFonts w:ascii="Times New Roman" w:hAnsi="Times New Roman" w:cs="Times New Roman"/>
          <w:sz w:val="28"/>
          <w:szCs w:val="28"/>
        </w:rPr>
        <w:t xml:space="preserve"> ЦРБ. Всего на передвижках </w:t>
      </w:r>
      <w:r w:rsidRPr="00F6218D">
        <w:rPr>
          <w:rFonts w:ascii="Times New Roman" w:hAnsi="Times New Roman" w:cs="Times New Roman"/>
          <w:b/>
          <w:sz w:val="28"/>
          <w:szCs w:val="28"/>
        </w:rPr>
        <w:t>было записано 166 читателей (82 в 2016 году</w:t>
      </w:r>
      <w:r w:rsidRPr="00F6218D">
        <w:rPr>
          <w:rFonts w:ascii="Times New Roman" w:hAnsi="Times New Roman" w:cs="Times New Roman"/>
          <w:sz w:val="28"/>
          <w:szCs w:val="28"/>
        </w:rPr>
        <w:t xml:space="preserve">), число посещений составило 174 (230 в 2016 году) и </w:t>
      </w:r>
      <w:r w:rsidRPr="00F6218D">
        <w:rPr>
          <w:rFonts w:ascii="Times New Roman" w:hAnsi="Times New Roman" w:cs="Times New Roman"/>
          <w:b/>
          <w:sz w:val="28"/>
          <w:szCs w:val="28"/>
        </w:rPr>
        <w:t>книговыдача 3 499 (2311 в 2016 году</w:t>
      </w:r>
      <w:r w:rsidRPr="00F6218D">
        <w:rPr>
          <w:rFonts w:ascii="Times New Roman" w:hAnsi="Times New Roman" w:cs="Times New Roman"/>
          <w:sz w:val="28"/>
          <w:szCs w:val="28"/>
        </w:rPr>
        <w:t>) экземпляров.</w:t>
      </w:r>
    </w:p>
    <w:p w:rsidR="007B0111" w:rsidRPr="00F6218D" w:rsidRDefault="007B0111" w:rsidP="007B0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D">
        <w:rPr>
          <w:rFonts w:ascii="Times New Roman" w:hAnsi="Times New Roman" w:cs="Times New Roman"/>
          <w:sz w:val="28"/>
          <w:szCs w:val="28"/>
        </w:rPr>
        <w:t>Книгоношеством</w:t>
      </w:r>
      <w:proofErr w:type="spellEnd"/>
      <w:r w:rsidRPr="00F6218D">
        <w:rPr>
          <w:rFonts w:ascii="Times New Roman" w:hAnsi="Times New Roman" w:cs="Times New Roman"/>
          <w:sz w:val="28"/>
          <w:szCs w:val="28"/>
        </w:rPr>
        <w:t xml:space="preserve"> из </w:t>
      </w:r>
      <w:r w:rsidRPr="00F6218D">
        <w:rPr>
          <w:rFonts w:ascii="Times New Roman" w:hAnsi="Times New Roman" w:cs="Times New Roman"/>
          <w:b/>
          <w:sz w:val="28"/>
          <w:szCs w:val="28"/>
        </w:rPr>
        <w:t>33 библиотек занимаются 14 (11 в 2016 году</w:t>
      </w:r>
      <w:r w:rsidRPr="00F6218D">
        <w:rPr>
          <w:rFonts w:ascii="Times New Roman" w:hAnsi="Times New Roman" w:cs="Times New Roman"/>
          <w:sz w:val="28"/>
          <w:szCs w:val="28"/>
        </w:rPr>
        <w:t xml:space="preserve">). С помощью </w:t>
      </w:r>
      <w:proofErr w:type="spellStart"/>
      <w:r w:rsidRPr="00F6218D">
        <w:rPr>
          <w:rFonts w:ascii="Times New Roman" w:hAnsi="Times New Roman" w:cs="Times New Roman"/>
          <w:sz w:val="28"/>
          <w:szCs w:val="28"/>
        </w:rPr>
        <w:t>книгоношества</w:t>
      </w:r>
      <w:proofErr w:type="spellEnd"/>
      <w:r w:rsidRPr="00F6218D">
        <w:rPr>
          <w:rFonts w:ascii="Times New Roman" w:hAnsi="Times New Roman" w:cs="Times New Roman"/>
          <w:sz w:val="28"/>
          <w:szCs w:val="28"/>
        </w:rPr>
        <w:t xml:space="preserve"> библиотечным обслуживанием охвачено 59 читателей (89 в 2016), посещение которых составляет 489 раз </w:t>
      </w:r>
      <w:r w:rsidRPr="00F6218D">
        <w:rPr>
          <w:rFonts w:ascii="Times New Roman" w:hAnsi="Times New Roman" w:cs="Times New Roman"/>
          <w:b/>
          <w:sz w:val="28"/>
          <w:szCs w:val="28"/>
        </w:rPr>
        <w:t>и выдано 2486 (в 2016 году - 1979</w:t>
      </w:r>
      <w:r w:rsidRPr="00F6218D">
        <w:rPr>
          <w:rFonts w:ascii="Times New Roman" w:hAnsi="Times New Roman" w:cs="Times New Roman"/>
          <w:sz w:val="28"/>
          <w:szCs w:val="28"/>
        </w:rPr>
        <w:t xml:space="preserve">) экземпляров книг и журналов. </w:t>
      </w:r>
    </w:p>
    <w:p w:rsidR="00F12862" w:rsidRPr="00F6218D" w:rsidRDefault="00F12862" w:rsidP="00F128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proofErr w:type="spellStart"/>
      <w:r w:rsidRPr="00F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Красноуфимская</w:t>
      </w:r>
      <w:proofErr w:type="spellEnd"/>
      <w:r w:rsidRPr="00F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библиотека продолжила работу в проекте РКБ СО на правах его участника</w:t>
      </w:r>
    </w:p>
    <w:p w:rsidR="00F12862" w:rsidRPr="00F12862" w:rsidRDefault="00F12862" w:rsidP="00F12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каталог </w:t>
      </w:r>
      <w:proofErr w:type="spellStart"/>
      <w:r w:rsidRPr="00F128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Красноуфимской</w:t>
      </w:r>
      <w:proofErr w:type="spellEnd"/>
      <w:r w:rsidRPr="00F1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составляет 11 196 записей, из которых 11 014 записей представлены в РКБ СО. Все новые поступления вносятся в ЭК.</w:t>
      </w:r>
    </w:p>
    <w:p w:rsidR="00F12862" w:rsidRPr="00F12862" w:rsidRDefault="00F12862" w:rsidP="00F128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 в корпоративных проектах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28"/>
        <w:gridCol w:w="2336"/>
        <w:gridCol w:w="2328"/>
      </w:tblGrid>
      <w:tr w:rsidR="00F12862" w:rsidRPr="00F12862" w:rsidTr="00D4192D">
        <w:tc>
          <w:tcPr>
            <w:tcW w:w="2358" w:type="dxa"/>
          </w:tcPr>
          <w:p w:rsidR="00F12862" w:rsidRPr="00F12862" w:rsidRDefault="00F12862" w:rsidP="00F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F12862" w:rsidRPr="00F12862" w:rsidRDefault="00F12862" w:rsidP="00F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F12862" w:rsidRPr="00F12862" w:rsidRDefault="00F12862" w:rsidP="00F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</w:p>
          <w:p w:rsidR="00F12862" w:rsidRPr="00F12862" w:rsidRDefault="00F12862" w:rsidP="00F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</w:t>
            </w:r>
          </w:p>
        </w:tc>
        <w:tc>
          <w:tcPr>
            <w:tcW w:w="2328" w:type="dxa"/>
          </w:tcPr>
          <w:p w:rsidR="00F12862" w:rsidRPr="00F12862" w:rsidRDefault="00F12862" w:rsidP="00F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12862" w:rsidRPr="00F12862" w:rsidRDefault="00F12862" w:rsidP="00F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записей</w:t>
            </w:r>
          </w:p>
          <w:p w:rsidR="00F12862" w:rsidRPr="00F12862" w:rsidRDefault="00F12862" w:rsidP="00F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6" w:type="dxa"/>
          </w:tcPr>
          <w:p w:rsidR="00F12862" w:rsidRPr="00F12862" w:rsidRDefault="00F12862" w:rsidP="00F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записей за предыдущий год</w:t>
            </w:r>
          </w:p>
        </w:tc>
        <w:tc>
          <w:tcPr>
            <w:tcW w:w="2328" w:type="dxa"/>
          </w:tcPr>
          <w:p w:rsidR="00F12862" w:rsidRPr="00F12862" w:rsidRDefault="00F12862" w:rsidP="00F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записей за отчетный год</w:t>
            </w:r>
          </w:p>
        </w:tc>
      </w:tr>
      <w:tr w:rsidR="00F12862" w:rsidRPr="00F12862" w:rsidTr="00D4192D">
        <w:tc>
          <w:tcPr>
            <w:tcW w:w="2358" w:type="dxa"/>
          </w:tcPr>
          <w:p w:rsidR="00F12862" w:rsidRPr="00F12862" w:rsidRDefault="00F12862" w:rsidP="00F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</w:t>
            </w:r>
          </w:p>
          <w:p w:rsidR="00F12862" w:rsidRPr="00F12862" w:rsidRDefault="00F12862" w:rsidP="00F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F12862" w:rsidRPr="00F12862" w:rsidRDefault="00F12862" w:rsidP="00F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28" w:type="dxa"/>
          </w:tcPr>
          <w:p w:rsidR="00F12862" w:rsidRPr="00F12862" w:rsidRDefault="00F12862" w:rsidP="00F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11196</w:t>
            </w:r>
          </w:p>
        </w:tc>
        <w:tc>
          <w:tcPr>
            <w:tcW w:w="2336" w:type="dxa"/>
          </w:tcPr>
          <w:p w:rsidR="00F12862" w:rsidRPr="00F12862" w:rsidRDefault="00F12862" w:rsidP="00F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9106</w:t>
            </w:r>
          </w:p>
        </w:tc>
        <w:tc>
          <w:tcPr>
            <w:tcW w:w="2328" w:type="dxa"/>
          </w:tcPr>
          <w:p w:rsidR="00F12862" w:rsidRPr="00F12862" w:rsidRDefault="00F12862" w:rsidP="00F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</w:t>
            </w:r>
          </w:p>
        </w:tc>
      </w:tr>
    </w:tbl>
    <w:p w:rsidR="00F12862" w:rsidRDefault="00F12862" w:rsidP="00F128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862" w:rsidRPr="00F12862" w:rsidRDefault="00F12862" w:rsidP="00F128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публикационной активности работников библиотеки</w:t>
      </w:r>
    </w:p>
    <w:p w:rsidR="00F12862" w:rsidRPr="00F12862" w:rsidRDefault="00F12862" w:rsidP="00F128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библиотеки </w:t>
      </w:r>
      <w:proofErr w:type="spellStart"/>
      <w:r w:rsidRPr="00F12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Красноуфимской</w:t>
      </w:r>
      <w:proofErr w:type="spellEnd"/>
      <w:r w:rsidRPr="00F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ЦБС позиционировали свою </w:t>
      </w:r>
      <w:r w:rsidRPr="00F12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в СМИ 171 раз (в 2016 году – также 171 раз).</w:t>
      </w:r>
      <w:r w:rsidRPr="00F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862" w:rsidRPr="00F6218D" w:rsidRDefault="00F12862" w:rsidP="00F128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Конкурсы</w:t>
      </w:r>
    </w:p>
    <w:p w:rsidR="00F12862" w:rsidRDefault="00393E2F" w:rsidP="00F128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2016                                                     2017</w:t>
      </w:r>
    </w:p>
    <w:p w:rsidR="00393E2F" w:rsidRDefault="00393E2F" w:rsidP="00F128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СОБДиЮ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                             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393E2F" w:rsidRDefault="00393E2F" w:rsidP="00F128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СОУНБ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им.Белинского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6                    5</w:t>
      </w:r>
    </w:p>
    <w:p w:rsidR="00393E2F" w:rsidRDefault="00393E2F" w:rsidP="00F128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Читательских – 7                                 </w:t>
      </w:r>
      <w:r w:rsidR="00F6218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F12862" w:rsidRPr="00F6218D" w:rsidRDefault="00F12862" w:rsidP="00F128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Гранты Министерство культуры Свердловской области</w:t>
      </w:r>
      <w:r w:rsidRPr="00F6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12862" w:rsidRPr="00F12862" w:rsidRDefault="00F12862" w:rsidP="00F1286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2862" w:rsidRPr="00F12862" w:rsidRDefault="00F12862" w:rsidP="00F1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286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субсидий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на создание модельных сельских библиотек</w:t>
      </w:r>
    </w:p>
    <w:p w:rsidR="00F12862" w:rsidRPr="009E0044" w:rsidRDefault="00F12862" w:rsidP="009E0044">
      <w:pPr>
        <w:shd w:val="clear" w:color="auto" w:fill="FFFFFF"/>
        <w:tabs>
          <w:tab w:val="left" w:pos="709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862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Получено - 332 000 рублей</w:t>
      </w:r>
      <w:r w:rsidR="009E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r w:rsidR="009E0044" w:rsidRPr="009E00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2016</w:t>
      </w:r>
      <w:proofErr w:type="gramEnd"/>
      <w:r w:rsidR="009E0044" w:rsidRPr="009E00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</w:t>
      </w:r>
      <w:r w:rsidR="009E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- </w:t>
      </w:r>
      <w:r w:rsidR="009E0044" w:rsidRPr="0062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на информатизацию библиотек в том числе на комплектование грантов МК Свердловской области по информатизации </w:t>
      </w:r>
      <w:proofErr w:type="gramStart"/>
      <w:r w:rsidR="009E0044" w:rsidRPr="0062019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  заявка</w:t>
      </w:r>
      <w:proofErr w:type="gramEnd"/>
      <w:r w:rsidR="009E0044" w:rsidRPr="0062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«ЦКНТ и БО» </w:t>
      </w:r>
      <w:r w:rsidR="009E0044" w:rsidRPr="009E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выиграла 500 000 рублей</w:t>
      </w:r>
      <w:r w:rsidR="009E00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0044" w:rsidRPr="0062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2862" w:rsidRPr="00F12862" w:rsidRDefault="00F12862" w:rsidP="00F1286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28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Получение денежного поощрения лучшими муниципальными учреждениями культуры, находящимися на территориях сельских поселений в Свердловской </w:t>
      </w:r>
      <w:proofErr w:type="gramStart"/>
      <w:r w:rsidRPr="00F128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области,  по</w:t>
      </w:r>
      <w:proofErr w:type="gramEnd"/>
      <w:r w:rsidRPr="00F128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направлению «Библиотечное дело» -</w:t>
      </w:r>
      <w:r w:rsidRPr="00F12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280 000 рублей </w:t>
      </w:r>
      <w:proofErr w:type="spellStart"/>
      <w:r w:rsidRPr="00F12862">
        <w:rPr>
          <w:rFonts w:ascii="Times New Roman" w:eastAsia="Calibri" w:hAnsi="Times New Roman" w:cs="Times New Roman"/>
          <w:sz w:val="28"/>
          <w:szCs w:val="28"/>
          <w:lang w:eastAsia="ru-RU"/>
        </w:rPr>
        <w:t>Шаровская</w:t>
      </w:r>
      <w:proofErr w:type="spellEnd"/>
      <w:r w:rsidRPr="00F12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Людмила Павловна</w:t>
      </w:r>
    </w:p>
    <w:p w:rsidR="00F12862" w:rsidRPr="00F12862" w:rsidRDefault="00F12862" w:rsidP="00F1286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2862" w:rsidRPr="00F12862" w:rsidRDefault="00F12862" w:rsidP="00F12862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128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Получение денежного поощрения лучшими работниками муниципальных учреждениями культуры, находящихся на территориях сельских поселений в Свердловской </w:t>
      </w:r>
      <w:proofErr w:type="gramStart"/>
      <w:r w:rsidRPr="00F128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области,  по</w:t>
      </w:r>
      <w:proofErr w:type="gramEnd"/>
      <w:r w:rsidRPr="00F128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направлению «Библиотечное дело» 50 000 рублей</w:t>
      </w:r>
    </w:p>
    <w:p w:rsidR="00F12862" w:rsidRPr="00F12862" w:rsidRDefault="00F12862" w:rsidP="00F1286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2862">
        <w:rPr>
          <w:rFonts w:ascii="Times New Roman" w:eastAsia="Calibri" w:hAnsi="Times New Roman" w:cs="Times New Roman"/>
          <w:sz w:val="28"/>
          <w:szCs w:val="28"/>
          <w:lang w:eastAsia="ru-RU"/>
        </w:rPr>
        <w:t>Иванова Маргарита Геннадьевна</w:t>
      </w:r>
    </w:p>
    <w:p w:rsidR="00F12862" w:rsidRPr="00F12862" w:rsidRDefault="00F12862" w:rsidP="00F1286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2862" w:rsidRPr="00B5454B" w:rsidRDefault="00B5454B" w:rsidP="00F128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9 </w:t>
      </w:r>
      <w:proofErr w:type="gramStart"/>
      <w:r w:rsidR="00F12862" w:rsidRPr="00B5454B">
        <w:rPr>
          <w:rFonts w:ascii="Times New Roman" w:hAnsi="Times New Roman" w:cs="Times New Roman"/>
          <w:b/>
          <w:sz w:val="28"/>
          <w:szCs w:val="28"/>
        </w:rPr>
        <w:t>человек</w:t>
      </w:r>
      <w:r w:rsidR="00F12862" w:rsidRPr="00B5454B">
        <w:rPr>
          <w:rFonts w:ascii="Times New Roman" w:hAnsi="Times New Roman" w:cs="Times New Roman"/>
          <w:sz w:val="28"/>
          <w:szCs w:val="28"/>
        </w:rPr>
        <w:t xml:space="preserve">  прошли</w:t>
      </w:r>
      <w:proofErr w:type="gramEnd"/>
      <w:r w:rsidR="00F12862" w:rsidRPr="00B5454B">
        <w:rPr>
          <w:rFonts w:ascii="Times New Roman" w:hAnsi="Times New Roman" w:cs="Times New Roman"/>
          <w:sz w:val="28"/>
          <w:szCs w:val="28"/>
        </w:rPr>
        <w:t xml:space="preserve"> переподготовку на базе Челябинской государственной академии культуры и искусства  </w:t>
      </w:r>
      <w:r w:rsidR="00F12862" w:rsidRPr="00B5454B">
        <w:rPr>
          <w:rFonts w:ascii="Times New Roman" w:eastAsia="Times New Roman" w:hAnsi="Times New Roman" w:cs="Times New Roman"/>
          <w:sz w:val="28"/>
          <w:szCs w:val="28"/>
          <w:lang w:eastAsia="ru-RU"/>
        </w:rPr>
        <w:t>и 5 человек прошли курсы повышения квалификации</w:t>
      </w:r>
      <w:r w:rsidRPr="00B5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</w:t>
      </w:r>
      <w:r w:rsidRPr="00B5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школе «ЛАБ ЛИБ»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СОБД и 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им.В.Крапивина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(2016-</w:t>
      </w:r>
      <w:r w:rsidR="009E0044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чел.)</w:t>
      </w:r>
    </w:p>
    <w:p w:rsidR="00633C9A" w:rsidRPr="00633C9A" w:rsidRDefault="00633C9A" w:rsidP="00633C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C9A">
        <w:rPr>
          <w:rFonts w:ascii="Times New Roman" w:hAnsi="Times New Roman" w:cs="Times New Roman"/>
          <w:sz w:val="28"/>
          <w:szCs w:val="28"/>
        </w:rPr>
        <w:t xml:space="preserve">В течение 2017 года сумма средств, израсходованных на приобретение оборудования составила 719 658,29 рублей. Из них на компьютерное оборудование 93 350 рублей, на приобретение мебели – 626 308,29 рублей. Компьютерное </w:t>
      </w:r>
      <w:proofErr w:type="gramStart"/>
      <w:r w:rsidRPr="00633C9A">
        <w:rPr>
          <w:rFonts w:ascii="Times New Roman" w:hAnsi="Times New Roman" w:cs="Times New Roman"/>
          <w:sz w:val="28"/>
          <w:szCs w:val="28"/>
        </w:rPr>
        <w:t>оборудование  было</w:t>
      </w:r>
      <w:proofErr w:type="gramEnd"/>
      <w:r w:rsidRPr="00633C9A">
        <w:rPr>
          <w:rFonts w:ascii="Times New Roman" w:hAnsi="Times New Roman" w:cs="Times New Roman"/>
          <w:sz w:val="28"/>
          <w:szCs w:val="28"/>
        </w:rPr>
        <w:t xml:space="preserve"> приобретено для следующих библиотек - 2 ПК для библиотек д. Калиновка и с. Тавра, 1 МФУ для библиотеки д. Русский </w:t>
      </w:r>
      <w:proofErr w:type="spellStart"/>
      <w:r w:rsidRPr="00633C9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33C9A">
        <w:rPr>
          <w:rFonts w:ascii="Times New Roman" w:hAnsi="Times New Roman" w:cs="Times New Roman"/>
          <w:sz w:val="28"/>
          <w:szCs w:val="28"/>
        </w:rPr>
        <w:t>-Маш. Это средства областного бюджета.</w:t>
      </w:r>
      <w:r w:rsidR="009E0044">
        <w:rPr>
          <w:rFonts w:ascii="Times New Roman" w:hAnsi="Times New Roman" w:cs="Times New Roman"/>
          <w:sz w:val="28"/>
          <w:szCs w:val="28"/>
        </w:rPr>
        <w:t xml:space="preserve"> (</w:t>
      </w:r>
      <w:r w:rsidR="009E0044" w:rsidRPr="008D3469">
        <w:rPr>
          <w:rFonts w:ascii="Times New Roman" w:hAnsi="Times New Roman" w:cs="Times New Roman"/>
          <w:i/>
          <w:sz w:val="28"/>
          <w:szCs w:val="28"/>
        </w:rPr>
        <w:t xml:space="preserve">сумма средств, израсходованных на приобретение оборудования </w:t>
      </w:r>
      <w:r w:rsidR="009E0044" w:rsidRPr="008D3469">
        <w:rPr>
          <w:rFonts w:ascii="Times New Roman" w:hAnsi="Times New Roman" w:cs="Times New Roman"/>
          <w:sz w:val="28"/>
          <w:szCs w:val="28"/>
        </w:rPr>
        <w:t>в течение 2016 года составила 270 600 рублей</w:t>
      </w:r>
      <w:r w:rsidR="009E0044">
        <w:rPr>
          <w:rFonts w:ascii="Times New Roman" w:hAnsi="Times New Roman" w:cs="Times New Roman"/>
          <w:sz w:val="28"/>
          <w:szCs w:val="28"/>
        </w:rPr>
        <w:t>)</w:t>
      </w:r>
    </w:p>
    <w:p w:rsidR="007B0111" w:rsidRPr="00F12862" w:rsidRDefault="00633C9A" w:rsidP="00633C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C9A">
        <w:rPr>
          <w:rFonts w:ascii="Times New Roman" w:hAnsi="Times New Roman" w:cs="Times New Roman"/>
          <w:sz w:val="28"/>
          <w:szCs w:val="28"/>
        </w:rPr>
        <w:t>На приобретение специализированной мебели для библиотек из местного бюджета было потрачено 626 308,29 рублей.</w:t>
      </w:r>
    </w:p>
    <w:sectPr w:rsidR="007B0111" w:rsidRPr="00F1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ACF"/>
    <w:multiLevelType w:val="hybridMultilevel"/>
    <w:tmpl w:val="199862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1ECA"/>
    <w:multiLevelType w:val="hybridMultilevel"/>
    <w:tmpl w:val="A8F8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4F79"/>
    <w:multiLevelType w:val="hybridMultilevel"/>
    <w:tmpl w:val="D026F4EA"/>
    <w:lvl w:ilvl="0" w:tplc="A914E7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53E25"/>
    <w:multiLevelType w:val="multilevel"/>
    <w:tmpl w:val="B0A08796"/>
    <w:lvl w:ilvl="0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235EC2"/>
    <w:multiLevelType w:val="multilevel"/>
    <w:tmpl w:val="0164AB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9C387C"/>
    <w:multiLevelType w:val="multilevel"/>
    <w:tmpl w:val="DD301F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225577F"/>
    <w:multiLevelType w:val="hybridMultilevel"/>
    <w:tmpl w:val="BDB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EB"/>
    <w:rsid w:val="000F6939"/>
    <w:rsid w:val="00281EB4"/>
    <w:rsid w:val="003243EB"/>
    <w:rsid w:val="00393E2F"/>
    <w:rsid w:val="00633C9A"/>
    <w:rsid w:val="006A7BB8"/>
    <w:rsid w:val="007B0111"/>
    <w:rsid w:val="009E0044"/>
    <w:rsid w:val="00B1654C"/>
    <w:rsid w:val="00B46A47"/>
    <w:rsid w:val="00B5454B"/>
    <w:rsid w:val="00B862C5"/>
    <w:rsid w:val="00C81B25"/>
    <w:rsid w:val="00F12862"/>
    <w:rsid w:val="00F6218D"/>
    <w:rsid w:val="00F7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28582-6FC0-4A41-85C8-A27D22C0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B8"/>
    <w:pPr>
      <w:ind w:left="720"/>
      <w:contextualSpacing/>
    </w:pPr>
  </w:style>
  <w:style w:type="table" w:styleId="a4">
    <w:name w:val="Table Grid"/>
    <w:basedOn w:val="a1"/>
    <w:uiPriority w:val="39"/>
    <w:rsid w:val="006A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C81B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C81B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2018-04-24T09:38:00Z</dcterms:created>
  <dcterms:modified xsi:type="dcterms:W3CDTF">2018-05-07T09:24:00Z</dcterms:modified>
</cp:coreProperties>
</file>