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F2" w:rsidRDefault="000E17F2" w:rsidP="000E17F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7F2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работе </w:t>
      </w:r>
    </w:p>
    <w:p w:rsidR="000E17F2" w:rsidRDefault="000E17F2" w:rsidP="000E17F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7F2">
        <w:rPr>
          <w:rFonts w:ascii="Times New Roman" w:eastAsia="Times New Roman" w:hAnsi="Times New Roman" w:cs="Times New Roman"/>
          <w:b/>
          <w:sz w:val="28"/>
          <w:szCs w:val="28"/>
        </w:rPr>
        <w:t>совещательных (координационных) органов в области развития малого и среднего предпринимательства</w:t>
      </w:r>
    </w:p>
    <w:p w:rsidR="000E17F2" w:rsidRPr="000E17F2" w:rsidRDefault="000E17F2" w:rsidP="000E17F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7F2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2018 год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3"/>
        <w:gridCol w:w="709"/>
        <w:gridCol w:w="1134"/>
        <w:gridCol w:w="992"/>
        <w:gridCol w:w="709"/>
        <w:gridCol w:w="4111"/>
        <w:gridCol w:w="850"/>
        <w:gridCol w:w="3262"/>
      </w:tblGrid>
      <w:tr w:rsidR="000E17F2" w:rsidTr="000E17F2">
        <w:trPr>
          <w:cantSplit/>
          <w:trHeight w:val="7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Общее число членов совещательного (координационного) органа, </w:t>
            </w:r>
          </w:p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входящих в состав совещательного (координационного) органа,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заседаний, проведенных совещательным (координационным) органом за год, 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Перечень конкретных вопросов, рассмотренных совещательным (координационным) органом на заседаниях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Даты заседаний совещательного органа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Кратко указать основные проблемы, которые, по коллегиальному мнению,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0E17F2" w:rsidTr="000E17F2">
        <w:trPr>
          <w:cantSplit/>
          <w:trHeight w:val="113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Совет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инвести-циям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развитию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предпри-нима</w:t>
            </w:r>
            <w:proofErr w:type="spellEnd"/>
          </w:p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Красноу-фимс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кий округ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 мерах поддержки субъектов малого и среднего предпринимательства.</w:t>
            </w:r>
          </w:p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 создании Центра одного окна для предпринимателей на базе фонда «Красноуфимский центр развития предпринимательства».</w:t>
            </w:r>
          </w:p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 государственной поддержке, оказанной сельхозпроизводителями в 2017 году.</w:t>
            </w:r>
          </w:p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О планируемых формах государственной поддержки сельхозпроизводителей в 2018 году.</w:t>
            </w:r>
          </w:p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 внесении изменений в состав Совета.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09.06.2018 г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2" w:rsidRDefault="000E17F2">
            <w:pPr>
              <w:spacing w:after="0"/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трудности в привлечение финансовых ресурсов на развитие бизнеса, особенно на стадии становления бизнеса;</w:t>
            </w:r>
          </w:p>
          <w:p w:rsidR="000E17F2" w:rsidRDefault="000E1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рост стоимости издержек (рост тарифов, цены на ГСМ, платы за аренду земли и имущества)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17F2" w:rsidRDefault="000E1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низкая квалификация руководителей и сотрудников субъектов малого и среднего предпринимательства;</w:t>
            </w:r>
          </w:p>
          <w:p w:rsidR="000E17F2" w:rsidRDefault="000E1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устаревшие технологии и оборудование;</w:t>
            </w:r>
          </w:p>
          <w:p w:rsidR="000E17F2" w:rsidRDefault="000E17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или использование неэффективных стратегий управления, в том числе маркетинговых.</w:t>
            </w:r>
          </w:p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17F2" w:rsidTr="000E17F2">
        <w:trPr>
          <w:cantSplit/>
          <w:trHeight w:val="113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2" w:rsidRDefault="000E1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2" w:rsidRDefault="000E1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2" w:rsidRDefault="000E1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2" w:rsidRDefault="000E1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2" w:rsidRDefault="000E1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2" w:rsidRDefault="000E1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 разработке стратегии социально-экономического развития МО Красноуфимский округ до 2035 года.</w:t>
            </w:r>
          </w:p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Об услугах, оказываемых в форме поддержки предпринимателей Межмуниципальным фондом «Красноуфимский центр развития предпринимательства» (о выдаче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микрозаймов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 реализации муниципальной программы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года».</w:t>
            </w:r>
          </w:p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Об обращении с отходами на предприятиях малого и среднего бизнеса, взаимодействие с региональным оператором.</w:t>
            </w:r>
          </w:p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5.Об изменениях в налоговом законодательстве по налогообложению на имущество организаций, о льготах по местным налогам для ИП.</w:t>
            </w:r>
          </w:p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F2" w:rsidRDefault="000E17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12.10.2018 г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F2" w:rsidRDefault="000E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E17F2" w:rsidRDefault="000E17F2" w:rsidP="000E17F2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708A0" w:rsidRDefault="004708A0"/>
    <w:sectPr w:rsidR="004708A0" w:rsidSect="000E17F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7F2"/>
    <w:rsid w:val="000E17F2"/>
    <w:rsid w:val="0047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2019-03-22T04:55:00Z</dcterms:created>
  <dcterms:modified xsi:type="dcterms:W3CDTF">2019-03-22T04:57:00Z</dcterms:modified>
</cp:coreProperties>
</file>