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-208280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keepNext/>
        <w:widowControl w:val="0"/>
        <w:shd w:val="clear" w:color="auto" w:fill="FFFFFF"/>
        <w:tabs>
          <w:tab w:val="left" w:pos="5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</w:t>
      </w:r>
      <w:r w:rsidR="00E83B6B" w:rsidRPr="00E8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ТРЕТЬЕ</w:t>
      </w: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ШЕСТОГО СОЗЫВА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29.08.</w:t>
      </w: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г.  № </w:t>
      </w:r>
      <w:r w:rsidR="00FD5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Красноуфимск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869"/>
      </w:tblGrid>
      <w:tr w:rsidR="0090011E" w:rsidRPr="0090011E" w:rsidTr="00611C3D">
        <w:trPr>
          <w:trHeight w:val="1048"/>
        </w:trPr>
        <w:tc>
          <w:tcPr>
            <w:tcW w:w="4869" w:type="dxa"/>
          </w:tcPr>
          <w:p w:rsidR="0090011E" w:rsidRPr="0090011E" w:rsidRDefault="0090011E" w:rsidP="00900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 утверждении 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о порядке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осуществления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ципального земельного контроля </w:t>
            </w:r>
            <w:r w:rsidRPr="00900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 Муниципального образования Красноуфимский округ</w:t>
            </w:r>
          </w:p>
        </w:tc>
      </w:tr>
    </w:tbl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Правилами взаимодействия федеральных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 (далее - Постановление Правительства Российской Федерации от 26.12.2014 N 1515), Законом Свердловской области от 07.07.2004 N 18-ОЗ "Об особенностях регулирования земельных отношений на территории Свердловской области", 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руководствуясь ст. </w:t>
      </w:r>
      <w:r w:rsidR="00E83B6B" w:rsidRPr="00E83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22, 34, 47, 48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Устава Муниципального образования Красноуфимский округ Дума Муниципального образования Красноуфимский округ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D5" w:rsidRDefault="001543D5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РЕШИЛА: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организации и осуществления муниципального земельного контроля на территории Муниципального образования Красноуфимский округ</w:t>
      </w:r>
      <w:r w:rsidR="0077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90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011E" w:rsidRDefault="0090011E" w:rsidP="0090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B6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bCs/>
          <w:lang w:eastAsia="ru-RU"/>
        </w:rPr>
        <w:t xml:space="preserve">. </w:t>
      </w:r>
      <w:bookmarkStart w:id="0" w:name="_GoBack"/>
      <w:r w:rsidR="00813E18" w:rsidRPr="00813E18">
        <w:fldChar w:fldCharType="begin"/>
      </w:r>
      <w:r w:rsidR="009A5D30" w:rsidRPr="009A5D30">
        <w:instrText xml:space="preserve"> HYPERLINK "consultantplus://offline/ref=FF432BD5B626188686446994D10C4B7DE71B197796B3114F9E00F13D250B330B6A0FA8C133D2336448105FBB21BBAA1DD2f2ABE" </w:instrText>
      </w:r>
      <w:r w:rsidR="00813E18" w:rsidRPr="00813E18">
        <w:fldChar w:fldCharType="separate"/>
      </w:r>
      <w:r w:rsidRPr="009A5D30">
        <w:rPr>
          <w:rFonts w:ascii="Times New Roman" w:hAnsi="Times New Roman" w:cs="Times New Roman"/>
          <w:sz w:val="28"/>
          <w:szCs w:val="28"/>
        </w:rPr>
        <w:t>Решение</w:t>
      </w:r>
      <w:r w:rsidR="00813E18" w:rsidRPr="009A5D3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районного Совета муниципального образования Красноуфимский район от 20 октября 2005 года N 153 "Об утверждении Положения о порядке осуществления муниципального земельного контроля на территории Муниципального образования </w:t>
      </w:r>
      <w:r w:rsidR="00E83B6B"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>" признать утратившим силу</w:t>
      </w:r>
      <w:r w:rsidR="00E83B6B">
        <w:rPr>
          <w:rFonts w:ascii="Times New Roman" w:hAnsi="Times New Roman" w:cs="Times New Roman"/>
          <w:sz w:val="28"/>
          <w:szCs w:val="28"/>
        </w:rPr>
        <w:t>.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3B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«Вперед» и разместить на официальном сайте МО Красноуфимский округ.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решения возложить на постоянную депутатскую комиссию по экономической политике, бюджету и налогам (Боровков А.Ф.).</w:t>
      </w:r>
    </w:p>
    <w:p w:rsidR="0090011E" w:rsidRPr="0090011E" w:rsidRDefault="0090011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Default="0090011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7E" w:rsidRDefault="0010017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7E" w:rsidRPr="0090011E" w:rsidRDefault="0010017E" w:rsidP="0090011E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округ                                                             М.В. </w:t>
      </w:r>
      <w:proofErr w:type="spellStart"/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Бормотова</w:t>
      </w:r>
      <w:proofErr w:type="spellEnd"/>
    </w:p>
    <w:p w:rsidR="0090011E" w:rsidRPr="0090011E" w:rsidRDefault="0090011E" w:rsidP="009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11E" w:rsidRPr="0090011E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0011E" w:rsidRPr="0090011E" w:rsidRDefault="0090011E" w:rsidP="0090011E">
      <w:pPr>
        <w:widowControl w:val="0"/>
        <w:shd w:val="clear" w:color="auto" w:fill="FFFFFF"/>
        <w:tabs>
          <w:tab w:val="left" w:pos="7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0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округ                                                                    </w:t>
      </w:r>
      <w:r w:rsidRPr="009001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О.В. </w:t>
      </w:r>
      <w:proofErr w:type="spellStart"/>
      <w:r w:rsidRPr="009001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Ряписов</w:t>
      </w:r>
      <w:proofErr w:type="spellEnd"/>
    </w:p>
    <w:p w:rsidR="0090011E" w:rsidRDefault="0090011E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90011E" w:rsidRDefault="0090011E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4"/>
        </w:rPr>
      </w:pP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b/>
          <w:sz w:val="28"/>
          <w:szCs w:val="28"/>
        </w:rPr>
        <w:lastRenderedPageBreak/>
        <w:tab/>
      </w:r>
      <w:r w:rsidRPr="001543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3B6B" w:rsidRPr="001543D5" w:rsidRDefault="00E83B6B" w:rsidP="00E83B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</w:p>
    <w:p w:rsidR="00E83B6B" w:rsidRPr="001543D5" w:rsidRDefault="00E83B6B" w:rsidP="00FD5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D5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43D5">
        <w:rPr>
          <w:rFonts w:ascii="Times New Roman" w:hAnsi="Times New Roman" w:cs="Times New Roman"/>
          <w:sz w:val="28"/>
          <w:szCs w:val="28"/>
        </w:rPr>
        <w:t>от 29.08.2019  г. №</w:t>
      </w:r>
      <w:r w:rsidR="00FD5603">
        <w:rPr>
          <w:rFonts w:ascii="Times New Roman" w:hAnsi="Times New Roman" w:cs="Times New Roman"/>
          <w:sz w:val="28"/>
          <w:szCs w:val="28"/>
        </w:rPr>
        <w:t xml:space="preserve"> 154    </w:t>
      </w:r>
      <w:r w:rsidRPr="00154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6B" w:rsidRPr="001543D5" w:rsidRDefault="00E83B6B" w:rsidP="00E83B6B">
      <w:pPr>
        <w:pStyle w:val="a3"/>
        <w:tabs>
          <w:tab w:val="left" w:pos="6915"/>
          <w:tab w:val="left" w:pos="10200"/>
        </w:tabs>
        <w:ind w:right="5"/>
        <w:jc w:val="left"/>
        <w:rPr>
          <w:b/>
          <w:szCs w:val="28"/>
        </w:rPr>
      </w:pPr>
    </w:p>
    <w:p w:rsidR="00E83B6B" w:rsidRPr="001543D5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E83B6B" w:rsidRPr="001543D5" w:rsidRDefault="00E83B6B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Положение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о порядке осуществления муниципального земельного контроля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  <w:r w:rsidRPr="001543D5">
        <w:rPr>
          <w:b/>
          <w:szCs w:val="28"/>
        </w:rPr>
        <w:t xml:space="preserve">на территории Муниципального образования Красноуфимский округ </w:t>
      </w: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0969A9" w:rsidRPr="001543D5" w:rsidRDefault="000969A9" w:rsidP="000969A9">
      <w:pPr>
        <w:pStyle w:val="a3"/>
        <w:tabs>
          <w:tab w:val="left" w:pos="10200"/>
        </w:tabs>
        <w:ind w:right="5"/>
        <w:jc w:val="center"/>
        <w:rPr>
          <w:b/>
          <w:szCs w:val="28"/>
        </w:rPr>
      </w:pPr>
    </w:p>
    <w:p w:rsidR="005E62B6" w:rsidRPr="001543D5" w:rsidRDefault="000969A9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1.</w:t>
      </w:r>
      <w:r w:rsidR="00ED5A1E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задачи и порядок осуществления муниципального земельного контроля за использованием земель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 основные права и обязанности должностных лиц и специалистов по использованию и охране земель при осуществлении ими своих функций.</w:t>
      </w:r>
    </w:p>
    <w:p w:rsidR="000969A9" w:rsidRPr="001543D5" w:rsidRDefault="00A66918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2.</w:t>
      </w:r>
      <w:r w:rsidR="00ED5A1E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со статьей 72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Правилами взаимодействия федеральных органовисполнительной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26.12.2014 N 1515 (далее - Постановление Правительства Российской Федерации от 26.12.2014 N 1515), Законом Свердловской области от 07.07.2004 N 18-ОЗ "Об особенностях регулирования земельных отношений на территории Свердловской области", </w:t>
      </w:r>
      <w:r w:rsidR="000D4CCC" w:rsidRPr="001543D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D4CCC" w:rsidRPr="001543D5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муниципального земельного контроля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="000969A9" w:rsidRPr="001543D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D4CCC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0969A9" w:rsidRPr="001543D5">
        <w:rPr>
          <w:rFonts w:ascii="Times New Roman" w:hAnsi="Times New Roman" w:cs="Times New Roman"/>
          <w:sz w:val="28"/>
          <w:szCs w:val="28"/>
        </w:rPr>
        <w:t xml:space="preserve">Красноуфимский округ за соблюдением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</w:t>
      </w:r>
      <w:r w:rsidR="000969A9" w:rsidRPr="001543D5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законодательством Свердловской области предусмотрена административная и иная ответственность.</w:t>
      </w:r>
    </w:p>
    <w:p w:rsidR="000969A9" w:rsidRPr="001543D5" w:rsidRDefault="000969A9" w:rsidP="00096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осуществляется с целью выявления, предупреждения и пресечения нарушений обязательных требований, обеспечения установленного законодательством Российской Федерации, Свердловской области, муниципальными правовыми актами правового режима использования земельных участков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 органами государственной власти, органами местного самоуправления, юридическими лицами, индивидуальными предпринимателями и гражданами, независимо от их организационно-правовых форм и форм собственности.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4. Задачами муниципального земельного контроля являются обеспечение эффективного использования земель, защита публичных интересов в области использования земель, обеспечение соблюдения принципа платности при использовании объектов земельных отношений на территории </w:t>
      </w:r>
      <w:r w:rsidR="007B7972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округ.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В ходе осуществления муниципального земельного контроля проводятся проверки соблюдения субъектами муниципального земельного контроля: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требований о недопущении самовольного занятия земельных участков, использования земельных участков без предусмотренных законодательством Российской Федерации прав на землю, порядка переуступки права пользования землей;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требований земельного законодательства об использовании земельных участков в соответствии с их принадлежностью к той или иной категории земель и (или) разрешенным использованием;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требований земельного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4) обязанностей по приведению земель в состояние, пригодное для использования по целевому назначению;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выявленных нарушений обязательных требований;</w:t>
      </w:r>
    </w:p>
    <w:p w:rsidR="00A66918" w:rsidRPr="001543D5" w:rsidRDefault="00A66918" w:rsidP="00A66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иных требований земельного законодательства по вопросам использования и охраны земель.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5. Для целей настоящего Положения используются следующие основные термины и понятия: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1) муниципальный земельный контроль - деятельность </w:t>
      </w:r>
      <w:r w:rsidR="0010017E" w:rsidRPr="0010017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Красноуфимский округ</w:t>
      </w:r>
      <w:r w:rsidRPr="001543D5">
        <w:rPr>
          <w:rFonts w:ascii="Times New Roman" w:hAnsi="Times New Roman" w:cs="Times New Roman"/>
          <w:sz w:val="28"/>
          <w:szCs w:val="28"/>
        </w:rPr>
        <w:t xml:space="preserve"> по контролю за соблюдением на территории </w:t>
      </w:r>
      <w:r w:rsidR="00D2378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Красноуфимский округ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Свердловской области, за нарушение которых законодательством Российской </w:t>
      </w:r>
      <w:r w:rsidRPr="001543D5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законодательством Свердловской области предусмотрена административная и иная ответственность;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мероприятия по муниципальному земельному контролю - действия должностных лиц органа муниципального земельного контроля и привлекаемых в случае необходимости к проведению проверок экспертов, экспертных организаций по рассмотрению документов органов государственной власти, органов местного самоуправления, юридических лиц, индивидуальных предпринимателей и граждан по обследованию используемых указанными лицами земельных участков, зданий, строений, сооружений, помещений;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проверка - совокупность проводимых уполномоченным органом в отношении органов государственной власти, органов местного самоуправления, юридических лиц, индивидуальных предпринимателей, граждан мероприятий по муниципальному земельному контролю;</w:t>
      </w:r>
    </w:p>
    <w:p w:rsidR="00A66918" w:rsidRPr="001543D5" w:rsidRDefault="00A66918" w:rsidP="00A6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4) объект муниципального земельного контроля - земельные участки, части земельных участков, расположенные в границах </w:t>
      </w:r>
      <w:r w:rsidR="00D2378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 находящиеся в муниципальной собственности или государственная собственность на которые не разграничена.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Муниципальный земельный контроль за использованием земель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собственниками земельных участков, землепользователями, землевладельцами и арендаторами земельных участков на территории Муниципального </w:t>
      </w:r>
      <w:r w:rsidRPr="00154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образования Красноуфимский округ осуществляет орган муниципального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 контроля - Комитет по управлению имуществом Муниципального образования Красноуфимский</w:t>
      </w:r>
      <w:r w:rsidR="007F59FE"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округ </w:t>
      </w:r>
      <w:r w:rsidR="00D23780" w:rsidRP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Комитет)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через уполномоченных на осуществление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лиц (далее - муниципальных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инспекторов), должностных лиц 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="00F00A47"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председателя Комитета,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ведущего специалиста по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F00A47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 1 категории</w:t>
      </w:r>
      <w:r w:rsidR="0041154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2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земельным отношениям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имуществом Муниципального образования Красноуфимский округ и начальников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территориальных отделов Администрации </w:t>
      </w:r>
      <w:r w:rsidR="00E01D5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="00D237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Красноуфимский округ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Александровского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Баякского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Большетурышского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Бугалышскоготерриториального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Ключиковского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Красносокольского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Криулинского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Крыловского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Марийключиковского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Натальинского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Нижнеиргинского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Новосельского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Озерского территориального отдела;</w:t>
      </w:r>
    </w:p>
    <w:p w:rsidR="00A66918" w:rsidRPr="001543D5" w:rsidRDefault="00A66918" w:rsidP="00A66918">
      <w:pPr>
        <w:shd w:val="clear" w:color="auto" w:fill="FFFFFF"/>
        <w:spacing w:before="5"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Приданниковского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Рахмангуловского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Саранинского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Сарсинского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Саргаинского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Сызгинского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before="5"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Тавринского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Татарско-Еманзельгинского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Усть-Баякского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Устьмашского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Чатлыковского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Чувашковского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отдела;</w:t>
      </w:r>
    </w:p>
    <w:p w:rsidR="00A66918" w:rsidRPr="001543D5" w:rsidRDefault="00A66918" w:rsidP="00A66918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Ювинского</w:t>
      </w:r>
      <w:proofErr w:type="spellEnd"/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территориального отдела.</w:t>
      </w:r>
    </w:p>
    <w:p w:rsidR="00F00A47" w:rsidRPr="001543D5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 вышеуказанными должностными лицами в соответствии с законодательством Российской Федерации, законодательством Свердловской области и настоящим Положением.</w:t>
      </w:r>
    </w:p>
    <w:p w:rsidR="00F00A47" w:rsidRPr="001543D5" w:rsidRDefault="00F00A47" w:rsidP="00F00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и процедур при осуществлении муниципального земельного контроля на территории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 xml:space="preserve">униципального образования Красноуфимский округ определяется административным регламентом исполнения муниципальной функции по осуществлению муниципального земельного контроля на территории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округ.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7. </w:t>
      </w:r>
      <w:r w:rsidR="007F59FE" w:rsidRPr="001543D5">
        <w:rPr>
          <w:rFonts w:ascii="Times New Roman" w:hAnsi="Times New Roman" w:cs="Times New Roman"/>
          <w:sz w:val="28"/>
          <w:szCs w:val="28"/>
        </w:rPr>
        <w:t>Комитет</w:t>
      </w:r>
      <w:r w:rsidRPr="001543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контроля: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взаимодействует с органами государственной власти, юридическими лицами, индивидуальными предпринимателями и физическими лицами в пределах своих полномочий;</w:t>
      </w:r>
    </w:p>
    <w:p w:rsidR="00F00A47" w:rsidRPr="001543D5" w:rsidRDefault="00F00A47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взаимодействует с органами и должностными лицами, осуществляющими государственный земельный надзор, органами государственной власти различных уровней, правоохранительными и иными органами.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8. Организация и осуществление муниципального контроля производятся в соответствии с принципами законности, невмешательства в деятельность юридических лиц при осуществлении ими предпринимательской деятельности, индивидуальных предпринимателей, презумпции невиновности.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Должностные лица имеют право: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осуществлять плановые и внеплановые проверки соблюдения требований земельного законодательства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2)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</w:t>
      </w:r>
      <w:r w:rsidRPr="001543D5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в сроки и порядке, которые установлены Правительством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3) запрашивать и безвозмездно получать на основании запросов в письменной форме от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4) беспрепятственно по предъявлении служебного удостоверения и копии приказа (распоряжения) органа муниципального земельного контроля о назначении проверки получать доступ на земельные участки для осуществления государственного земельного надзора;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обращаться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земельного контроля, а также установлении в необходимых случаях личности граждан, использующих земельные участки;</w:t>
      </w:r>
    </w:p>
    <w:p w:rsidR="007C0E3B" w:rsidRPr="001543D5" w:rsidRDefault="007C0E3B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</w:t>
      </w:r>
      <w:r w:rsidRPr="001543D5">
        <w:rPr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>выдавать предостережения о недопустимости нарушения обязательных требований (далее – предостережение), при условии, что иное не установлено федеральным законом;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составлять акты по результатам проверок по форме, устанавливаемой уполномоченным Правительством Российской Федерации, федеральным органом исполнительной власти;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7) в случае выявления нарушений, допущенных юридическими лицами, индивидуальными предпринимателями, физическими лицами, требований, установленных федеральными законами, законами Свердловской области, и требований при использовании ими земельных участков выдавать указанным лицам обязательные для исполнения предписания об устранении выявленных нарушений с указанием сроков их устранения, а также осуществлять контроль за исполнением указанных предписаний в установленные сроки;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8)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9) проводить информационно-консультационную работу с гражданами, обращающимися за разъяснениями требований земельного законодательства;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10) составлять протоколы об административных правонарушениях в соответствии со статьей 46-3 Закона Свердловской области от 14.06.2005 N 52-ОЗ "Об административных правонарушениях Свердловской области", ответственность за совершение которых предусмотрена действующим законодательством,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lastRenderedPageBreak/>
        <w:t>11) осуществлять иные предусмотренные законодательством Российской Федерации, Свердловской области, муниципальными правовыми актами полномочия.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9. Должностные лица при проведении проверок обязаны: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гражданина, юридического лица, индивидуального предпринимателя, органа государственной власти и органа местного самоуправления;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2) своевременно и в полном объеме исполнять предоставленные в соответствии с законодательством Российской Федерации, Свердловской области, муниципальными правовыми актами полномочия по предупреждению, выявлению и пресечению нарушений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184622" w:rsidRPr="001543D5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543D5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</w:t>
      </w:r>
      <w:r w:rsidR="00184622" w:rsidRPr="001543D5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1543D5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внеплановой выездной проверки с органами прокуратуры (в случае необходимости согласования проведения внеплановой проверки с органами прокуратуры);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органа государственной власти, органа местного самоуправления, индивидуальному предпринимателю, гражданину, их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уполномоченного представителя с результатами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8) доказывать обоснованность своих действий при их обжаловании юридическими лицами, органами государственной власти и органами местного самоуправления, индивидуальными предпринимателями, гражданами в порядке, установленном законодательством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10) соблюдать сроки проведения проверки;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11) не требовать от юридического лица, органа государственной власти, органа местного самоуправления, индивидуального предпринимателя, </w:t>
      </w:r>
      <w:r w:rsidRPr="001543D5">
        <w:rPr>
          <w:rFonts w:ascii="Times New Roman" w:hAnsi="Times New Roman" w:cs="Times New Roman"/>
          <w:sz w:val="28"/>
          <w:szCs w:val="28"/>
        </w:rPr>
        <w:lastRenderedPageBreak/>
        <w:t>гражданина документы и иные сведения, представление которых не предусмотрено законодательством Российской Федерации;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органа государственной власти, органа местного самоуправления, индивидуального предпринимателя, гражданина, их уполномоченных представителей ознакомить их с настоящим Положением;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13) осуществлять запись о проведенной проверке в отношении юридического лица,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10. За невыполнение или ненадлежащее выполнение своих обязанно</w:t>
      </w:r>
      <w:r w:rsidR="00184622" w:rsidRPr="001543D5">
        <w:rPr>
          <w:rFonts w:ascii="Times New Roman" w:hAnsi="Times New Roman" w:cs="Times New Roman"/>
          <w:sz w:val="28"/>
          <w:szCs w:val="28"/>
        </w:rPr>
        <w:t>стей должностные лица Комитета</w:t>
      </w:r>
      <w:r w:rsidRPr="001543D5">
        <w:rPr>
          <w:rFonts w:ascii="Times New Roman" w:hAnsi="Times New Roman" w:cs="Times New Roman"/>
          <w:sz w:val="28"/>
          <w:szCs w:val="28"/>
        </w:rPr>
        <w:t>,</w:t>
      </w:r>
      <w:r w:rsidR="00184622" w:rsidRPr="001543D5">
        <w:rPr>
          <w:rFonts w:ascii="Times New Roman" w:hAnsi="Times New Roman" w:cs="Times New Roman"/>
          <w:sz w:val="28"/>
          <w:szCs w:val="28"/>
        </w:rPr>
        <w:t xml:space="preserve"> начальники территориальных отделов Администрации </w:t>
      </w:r>
      <w:r w:rsidR="00E01D50">
        <w:rPr>
          <w:rFonts w:ascii="Times New Roman" w:hAnsi="Times New Roman" w:cs="Times New Roman"/>
          <w:sz w:val="28"/>
          <w:szCs w:val="28"/>
        </w:rPr>
        <w:t>М</w:t>
      </w:r>
      <w:r w:rsidR="00184622" w:rsidRPr="001543D5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округ,</w:t>
      </w:r>
      <w:r w:rsidRPr="001543D5">
        <w:rPr>
          <w:rFonts w:ascii="Times New Roman" w:hAnsi="Times New Roman" w:cs="Times New Roman"/>
          <w:sz w:val="28"/>
          <w:szCs w:val="28"/>
        </w:rPr>
        <w:t xml:space="preserve"> осуществляющие муниципальный земельный контроль, несут ответственность в соответствии с законодательством Российской Федерации.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Действия должностных лиц, осуществляющих муниципальный земельный контроль, могут быть обжалованы субъектами земельных правоотношений в сроки и в порядке, установленном действующим законодательством Российской Федерации.</w:t>
      </w:r>
    </w:p>
    <w:p w:rsidR="007F59FE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Убытки, причиненные субъектам земельных правоотношений неправомерными действиями должностных лиц, осуществляющих муниципальный земельный контроль, возмещаются в порядке, установленном действующим законодательством Российской Федерации.</w:t>
      </w:r>
    </w:p>
    <w:p w:rsidR="00F00A47" w:rsidRPr="001543D5" w:rsidRDefault="007F59FE" w:rsidP="007F5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Лица, препятствующие осуществлению функций муниципального земельного контроля уполномоченным на то органам, несут ответственность в установленном законом порядке.</w:t>
      </w:r>
    </w:p>
    <w:p w:rsidR="00CD459D" w:rsidRPr="001543D5" w:rsidRDefault="00CD459D" w:rsidP="00CD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11. Муниципальный земельный контроль осуществляется в форме плановых (документарных и (или) выездных) проверок и внеплановых проверок (документарных и (или) выездных) в отношении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541D1B" w:rsidRPr="001543D5" w:rsidRDefault="00541D1B" w:rsidP="0054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 xml:space="preserve">        12. Плановые (рейдовые) осмотры земельных участков проводятся уполномоченными лицами в пределах своей компетенции на основании плановых (рейдовых) заданий.</w:t>
      </w:r>
    </w:p>
    <w:p w:rsidR="00CD459D" w:rsidRPr="001543D5" w:rsidRDefault="00541D1B" w:rsidP="00541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плановых (рейдовых) осмотров, порядок оформления результатов плановых (рейдовых) осмотров устанавливается Комитетом</w:t>
      </w:r>
      <w:r w:rsidR="00D23780">
        <w:rPr>
          <w:rFonts w:ascii="Times New Roman" w:hAnsi="Times New Roman" w:cs="Times New Roman"/>
          <w:sz w:val="28"/>
          <w:szCs w:val="28"/>
        </w:rPr>
        <w:t>.</w:t>
      </w:r>
      <w:r w:rsidR="0023262C"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 нарушений обязательных требований уполномоченные лица принимают в пределах своей компетенции меры по пресечению таких нарушений, а также доводят в письменной форме до сведения председателя Комитета информацию о выявленных нарушениях для принятия решения о назначении внеплановой проверки юридического лица, индивидуального предпринимателя, гражданина по основаниям, указанным в </w:t>
      </w:r>
      <w:proofErr w:type="spellStart"/>
      <w:r w:rsidRPr="001543D5">
        <w:rPr>
          <w:rFonts w:ascii="Times New Roman" w:hAnsi="Times New Roman" w:cs="Times New Roman"/>
          <w:sz w:val="28"/>
          <w:szCs w:val="28"/>
        </w:rPr>
        <w:t>п</w:t>
      </w:r>
      <w:r w:rsidR="00F279C9" w:rsidRPr="001543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279C9" w:rsidRPr="001543D5">
        <w:rPr>
          <w:rFonts w:ascii="Times New Roman" w:hAnsi="Times New Roman" w:cs="Times New Roman"/>
          <w:sz w:val="28"/>
          <w:szCs w:val="28"/>
        </w:rPr>
        <w:t>.</w:t>
      </w:r>
      <w:r w:rsidRPr="001543D5">
        <w:rPr>
          <w:rFonts w:ascii="Times New Roman" w:hAnsi="Times New Roman" w:cs="Times New Roman"/>
          <w:sz w:val="28"/>
          <w:szCs w:val="28"/>
        </w:rPr>
        <w:t xml:space="preserve"> </w:t>
      </w:r>
      <w:r w:rsidR="00F279C9" w:rsidRPr="001543D5">
        <w:rPr>
          <w:rFonts w:ascii="Times New Roman" w:hAnsi="Times New Roman" w:cs="Times New Roman"/>
          <w:sz w:val="28"/>
          <w:szCs w:val="28"/>
        </w:rPr>
        <w:t>2 п.</w:t>
      </w:r>
      <w:r w:rsidRPr="001543D5">
        <w:rPr>
          <w:rFonts w:ascii="Times New Roman" w:hAnsi="Times New Roman" w:cs="Times New Roman"/>
          <w:sz w:val="28"/>
          <w:szCs w:val="28"/>
        </w:rPr>
        <w:t xml:space="preserve"> 1</w:t>
      </w:r>
      <w:r w:rsidR="00B41768" w:rsidRPr="001543D5">
        <w:rPr>
          <w:rFonts w:ascii="Times New Roman" w:hAnsi="Times New Roman" w:cs="Times New Roman"/>
          <w:sz w:val="28"/>
          <w:szCs w:val="28"/>
        </w:rPr>
        <w:t>6</w:t>
      </w:r>
      <w:r w:rsidRPr="00154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43D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Комитетом ежегодно разрабатываются: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 проведения плановых проверок юридических лиц и индивидуальных предпринимателей;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проведения плановых проверок граждан.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включения плановой проверки в ежегодный план проведения пла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проверок юридических лиц,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истечение трех лет со дня: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план проведения плановых проверок юридических лиц и индивидуальных предпринимателей</w:t>
      </w:r>
      <w:r w:rsidR="0074604C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согласованный с прокуратурой и</w:t>
      </w:r>
      <w:r w:rsidR="00ED5A1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структурным подразделение территориального органа федерального органа государственного земельного надзора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ноября года, предшествующего году проведения плановых проверок, утверждается 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ежегодный план проведения плановых проверок граждан включаются правообладатели, арендаторы, пользователи земельных участков, расположенных в границах </w:t>
      </w:r>
      <w:r w:rsidR="00E0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Красноуфимский округ, а также правообладатели зданий и сооружений, расположенных на таких земельных участках.</w:t>
      </w:r>
    </w:p>
    <w:p w:rsidR="00F279C9" w:rsidRPr="001543D5" w:rsidRDefault="00F279C9" w:rsidP="00F2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граждан утверждается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31 декабря года, предшествующего году проведения проверок.</w:t>
      </w:r>
    </w:p>
    <w:p w:rsidR="0072158E" w:rsidRPr="001543D5" w:rsidRDefault="009727C2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инспектор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муниципальный земельный контроль в форме проверок, проводимых в соответствии с ежегодным планом 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разрабатываемым Комитетом на основании распоряжений руководителя органа муниципального земельного контроля, за исключением случаев непосредственного обнаружения муниципальным инспектором достаточных данных, указывающих на наличие нарушения земельного законодательства.</w:t>
      </w:r>
    </w:p>
    <w:p w:rsidR="0072158E" w:rsidRPr="001543D5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каждого земельного участка проводятся не чаще одного раза в три года.</w:t>
      </w:r>
    </w:p>
    <w:p w:rsidR="0072158E" w:rsidRPr="001543D5" w:rsidRDefault="0072158E" w:rsidP="0072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внеплановой проверки  юридического лица, индивидуального предпринимателя, гражданина</w:t>
      </w:r>
      <w:r w:rsidR="00557CA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исполнения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мотивированное представление уполномоченных лиц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Комитет обращений и заявлений граждан, в том числе индивидуальных предпринимателей, юридических лиц,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2158E" w:rsidRPr="001543D5" w:rsidRDefault="0072158E" w:rsidP="0072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</w:t>
      </w:r>
      <w:r w:rsidRPr="001543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2158E" w:rsidRPr="001543D5" w:rsidRDefault="0072158E" w:rsidP="00721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D5">
        <w:rPr>
          <w:rFonts w:ascii="Times New Roman" w:hAnsi="Times New Roman" w:cs="Times New Roman"/>
          <w:sz w:val="28"/>
          <w:szCs w:val="28"/>
        </w:rPr>
        <w:t>Внеплановые проверки юридических лиц и индивидуальных предпринимателей подлежат согласованию с органами прокуратуры.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каждой проведенной проверки составляется Акт</w:t>
      </w:r>
      <w:r w:rsidR="00B41768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AC" w:rsidRPr="001543D5" w:rsidRDefault="000E2DAC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физическим лицом, юридическим лицом, индивидуальным предпринимателем обязательных требований или требований, установленных муниципальными правовыми актами </w:t>
      </w:r>
      <w:r w:rsidR="00E01D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Красноуфимский округ по вопросам использования земель, должностное лицо Комитета, начальник 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территориального отдела Администрации </w:t>
      </w:r>
      <w:r w:rsidR="00232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54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униципального образования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Красноуфимский округ,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проводившее проверку, обязано после составления акта проверки выдать проверяемому лицу предписание об устранении выявленных нарушений с указанием сроков их устранения.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proofErr w:type="spellStart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нумерацией каждого фотоснимка, обмер площади земельного участка  и иная информация, подтверждающая или опровергающая наличие нарушение земельного законодательства.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достаточных данных, указывающих на наличие события административного правонарушения, вместе с Актом вручается уведомление о необходимости прибыть в 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Красноуфимский отдел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780" w:rsidRP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23780" w:rsidRP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</w:t>
      </w:r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в Красноуфимский межрайонный участок Управления </w:t>
      </w:r>
      <w:proofErr w:type="spellStart"/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(в </w:t>
      </w:r>
      <w:r w:rsidR="005D2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зависимости от категории земель к которым относится объект муниципального земельного контроля)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 по осуществлению государственного земельного 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установления дат прибытия определяется соглашением между </w:t>
      </w:r>
      <w:proofErr w:type="spellStart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Красноуфимским</w:t>
      </w:r>
      <w:proofErr w:type="spellEnd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2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в Красноуфимски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1F2D44" w:rsidRPr="001F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органом муниципального земельного контроля), которое вручается под роспись землепользователю или его законному представителю.</w:t>
      </w:r>
    </w:p>
    <w:p w:rsidR="0072158E" w:rsidRPr="001543D5" w:rsidRDefault="009727C2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Полученные в ходе проверки материалы с приложени</w:t>
      </w:r>
      <w:r w:rsidR="003225A2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ями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</w:t>
      </w:r>
      <w:r w:rsidR="00B41768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трех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дневный срок после проведения проверки</w:t>
      </w:r>
      <w:r w:rsidR="003225A2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 муниципального земельного контроля направляет в </w:t>
      </w:r>
      <w:r w:rsidR="000E2DAC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структурное подразделение территориального органа федерального органа государственного земельного надзора</w:t>
      </w:r>
      <w:r w:rsidR="0072158E" w:rsidRPr="0015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для рассмотрения и принятия решения. </w:t>
      </w:r>
    </w:p>
    <w:p w:rsidR="0072158E" w:rsidRPr="001543D5" w:rsidRDefault="0072158E" w:rsidP="00721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направленных материалов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возвращении материалов проверки соблюдения земельного законодательства при осуществлении муниципального земельного контроля, определение об отказе в возбуждении административного дела, копии постановления о назначении административного наказания и предписания, полученные в результате рассмотрения дела об административном правонарушении, направляются в орган муниципального земельного контроля.</w:t>
      </w:r>
    </w:p>
    <w:p w:rsidR="0072158E" w:rsidRPr="001543D5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27C2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57CA8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7CA8"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земельного контроля осуществляет проверки  исполнения Предписаний, вынесенных на основании материалов проверок, проведенных муниципальными инспекторами.</w:t>
      </w:r>
    </w:p>
    <w:p w:rsidR="0072158E" w:rsidRPr="001543D5" w:rsidRDefault="0072158E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повторная (внеплановая) проверка устранения нарушения земельного законодательства. </w:t>
      </w:r>
    </w:p>
    <w:p w:rsidR="0072158E" w:rsidRPr="001543D5" w:rsidRDefault="0072158E" w:rsidP="0072158E">
      <w:pPr>
        <w:tabs>
          <w:tab w:val="num" w:pos="-27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проведенной проверки муниципальным инспектором составляется Акт.</w:t>
      </w:r>
    </w:p>
    <w:p w:rsidR="0072158E" w:rsidRPr="001543D5" w:rsidRDefault="000E2DAC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проверки исполнения предписания об устранении ранее выявленного нарушения обязательных требований невыполнения в установленный срок указанного предписания лицо, проводившее проверку, в пределах своих полномочий составляет протокол об административном правонарушении и направляет протокол и приложенные к нему материалы для рассмотрения дела об административном правонарушении в мировой суд в порядке, установленном Кодексом об административных правонарушениях Российской Федерации.</w:t>
      </w:r>
      <w:r w:rsidR="0072158E"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58E" w:rsidRPr="001543D5" w:rsidRDefault="0072158E" w:rsidP="0072158E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устранения нарушения земельного законодательства, в целях подтверждения устранения нарушения земельного законодательства к Акту прилагаются: </w:t>
      </w:r>
      <w:proofErr w:type="spellStart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154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обмер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A20BEE" w:rsidRPr="001543D5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20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. Органы муниципального земельного контроля ведут учет проверок соблюдения земельного законодательства. Все составляемые в ходе проведения 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lastRenderedPageBreak/>
        <w:t>проверки документы и иная необходимая информация записываются в типовую Книгу проверок соблюдения земельного з</w:t>
      </w:r>
      <w:r w:rsidR="00A20BE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аконодательства</w:t>
      </w:r>
    </w:p>
    <w:p w:rsidR="00A20BEE" w:rsidRPr="001543D5" w:rsidRDefault="00330C28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21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. </w:t>
      </w:r>
      <w:r w:rsidR="00A20BE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 целях профилактики нарушений обязательных требований органы муниципального контроля вправе выдавать предостережения о недопустимости нарушения обязательных требований при наличии следующих критерий: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наличие сведений о готовящихся нарушениях или о признаках нарушений обязательных требований;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такие сведения получены в ходе реализации мероприятий по контролю, осуществляемых без взаимодействия с юридическими лицами, индивидуальными предпринимателями; либо сведения содержатся в поступивших обращениях и заявлениях (за исключением обращений и заявлений, авторство которых не подтверждено); либо информация поступила от органов государственной власти, органов местного самоуправления, из средств массовой информации;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отсутствие вреда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чрезвычайных ситуаций природного и техногенного характера либо создание непосредственной угрозы указанных последствий;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-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A20BE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вышеуказанных сведений.</w:t>
      </w:r>
    </w:p>
    <w:p w:rsidR="0072158E" w:rsidRPr="001543D5" w:rsidRDefault="00A20BEE" w:rsidP="00A20BE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Выдача предостережений является профилактической мерой, направленной на предупреждение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актами.</w:t>
      </w:r>
    </w:p>
    <w:p w:rsidR="0072158E" w:rsidRPr="001543D5" w:rsidRDefault="00330C28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22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. Муниципальные инспекторы вправе получать от </w:t>
      </w:r>
      <w:proofErr w:type="spellStart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Красноуфимск</w:t>
      </w:r>
      <w:r w:rsidR="009C758B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ого</w:t>
      </w:r>
      <w:proofErr w:type="spellEnd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отдела Управления </w:t>
      </w:r>
      <w:proofErr w:type="spellStart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Росреестра</w:t>
      </w:r>
      <w:proofErr w:type="spellEnd"/>
      <w:r w:rsidR="009727C2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по Свердловской области</w:t>
      </w:r>
      <w:r w:rsidR="0072158E" w:rsidRPr="001543D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консультации по организации муниципального земельного контроля  и по вопросам использования земель на территории Муниципального образования Красноуфимский округ.</w:t>
      </w:r>
    </w:p>
    <w:p w:rsidR="0072158E" w:rsidRPr="001543D5" w:rsidRDefault="0072158E" w:rsidP="0072158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66918" w:rsidRPr="000969A9" w:rsidRDefault="00A66918" w:rsidP="00F0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6918" w:rsidRPr="000969A9" w:rsidSect="001543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315A"/>
    <w:multiLevelType w:val="hybridMultilevel"/>
    <w:tmpl w:val="AF78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F1D"/>
    <w:multiLevelType w:val="multilevel"/>
    <w:tmpl w:val="8E9A30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3EC30A8"/>
    <w:multiLevelType w:val="hybridMultilevel"/>
    <w:tmpl w:val="E5F219AA"/>
    <w:lvl w:ilvl="0" w:tplc="4B6E2B8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A9"/>
    <w:rsid w:val="000969A9"/>
    <w:rsid w:val="000D4CCC"/>
    <w:rsid w:val="000E2DAC"/>
    <w:rsid w:val="0010017E"/>
    <w:rsid w:val="001543D5"/>
    <w:rsid w:val="00173A95"/>
    <w:rsid w:val="00184622"/>
    <w:rsid w:val="001F2D44"/>
    <w:rsid w:val="0023262C"/>
    <w:rsid w:val="003225A2"/>
    <w:rsid w:val="00330C28"/>
    <w:rsid w:val="003445E8"/>
    <w:rsid w:val="003F3E28"/>
    <w:rsid w:val="00411548"/>
    <w:rsid w:val="00442500"/>
    <w:rsid w:val="00541D1B"/>
    <w:rsid w:val="00557CA8"/>
    <w:rsid w:val="005D2F6C"/>
    <w:rsid w:val="005E62B6"/>
    <w:rsid w:val="0072158E"/>
    <w:rsid w:val="0074604C"/>
    <w:rsid w:val="00770A92"/>
    <w:rsid w:val="007860A9"/>
    <w:rsid w:val="007B7972"/>
    <w:rsid w:val="007C0E3B"/>
    <w:rsid w:val="007E699F"/>
    <w:rsid w:val="007F59FE"/>
    <w:rsid w:val="00813E18"/>
    <w:rsid w:val="0090011E"/>
    <w:rsid w:val="009727C2"/>
    <w:rsid w:val="009A5D30"/>
    <w:rsid w:val="009C758B"/>
    <w:rsid w:val="00A20BEE"/>
    <w:rsid w:val="00A66918"/>
    <w:rsid w:val="00B41768"/>
    <w:rsid w:val="00CD459D"/>
    <w:rsid w:val="00D23780"/>
    <w:rsid w:val="00E01D50"/>
    <w:rsid w:val="00E83B6B"/>
    <w:rsid w:val="00ED5A1E"/>
    <w:rsid w:val="00F00A47"/>
    <w:rsid w:val="00F279C9"/>
    <w:rsid w:val="00FB06C3"/>
    <w:rsid w:val="00FD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6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969A9"/>
    <w:pPr>
      <w:ind w:left="720"/>
      <w:contextualSpacing/>
    </w:pPr>
  </w:style>
  <w:style w:type="paragraph" w:customStyle="1" w:styleId="ConsPlusNormal">
    <w:name w:val="ConsPlusNormal"/>
    <w:rsid w:val="00096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15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158E"/>
  </w:style>
  <w:style w:type="paragraph" w:styleId="a6">
    <w:name w:val="Balloon Text"/>
    <w:basedOn w:val="a"/>
    <w:link w:val="a7"/>
    <w:uiPriority w:val="99"/>
    <w:semiHidden/>
    <w:unhideWhenUsed/>
    <w:rsid w:val="0015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Юрист</cp:lastModifiedBy>
  <cp:revision>10</cp:revision>
  <cp:lastPrinted>2019-08-19T04:59:00Z</cp:lastPrinted>
  <dcterms:created xsi:type="dcterms:W3CDTF">2019-08-14T15:56:00Z</dcterms:created>
  <dcterms:modified xsi:type="dcterms:W3CDTF">2019-09-05T04:46:00Z</dcterms:modified>
</cp:coreProperties>
</file>