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0F3A3C" w:rsidP="00885BD4">
      <w:pPr>
        <w:ind w:firstLine="708"/>
        <w:jc w:val="right"/>
        <w:rPr>
          <w:b/>
          <w:sz w:val="28"/>
          <w:szCs w:val="28"/>
        </w:rPr>
      </w:pPr>
      <w:r w:rsidRPr="000F3A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EF3262">
      <w:pPr>
        <w:ind w:firstLine="708"/>
        <w:jc w:val="center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EF3262" w:rsidRDefault="00EF3262" w:rsidP="00885BD4">
      <w:pPr>
        <w:ind w:firstLine="708"/>
        <w:rPr>
          <w:b/>
          <w:sz w:val="28"/>
          <w:szCs w:val="28"/>
        </w:rPr>
      </w:pPr>
    </w:p>
    <w:p w:rsidR="00EF3262" w:rsidRDefault="00EF3262" w:rsidP="00EF3262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</w:t>
      </w:r>
      <w:r w:rsidR="009F5B88">
        <w:rPr>
          <w:b/>
          <w:sz w:val="28"/>
          <w:szCs w:val="28"/>
        </w:rPr>
        <w:t>11.10.</w:t>
      </w:r>
      <w:r w:rsidR="00D57488">
        <w:rPr>
          <w:b/>
          <w:sz w:val="28"/>
          <w:szCs w:val="28"/>
        </w:rPr>
        <w:t xml:space="preserve"> </w:t>
      </w:r>
      <w:r w:rsidR="00362661">
        <w:rPr>
          <w:b/>
          <w:sz w:val="28"/>
          <w:szCs w:val="28"/>
        </w:rPr>
        <w:t>2019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</w:t>
      </w:r>
      <w:r w:rsidR="009F5B88">
        <w:rPr>
          <w:b/>
          <w:sz w:val="28"/>
          <w:szCs w:val="28"/>
        </w:rPr>
        <w:t>735</w:t>
      </w:r>
      <w:r w:rsidR="002458B2">
        <w:rPr>
          <w:b/>
          <w:sz w:val="28"/>
          <w:szCs w:val="28"/>
        </w:rPr>
        <w:t xml:space="preserve"> 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4C4DFF" w:rsidRDefault="00F76FDD" w:rsidP="00F76FDD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   утверждении    Условий    размещения</w:t>
      </w:r>
    </w:p>
    <w:p w:rsidR="00F76FDD" w:rsidRDefault="00F76FDD" w:rsidP="00F76FDD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нестационарных       торговых       объектов</w:t>
      </w:r>
    </w:p>
    <w:p w:rsidR="00F76FDD" w:rsidRDefault="00F76FDD" w:rsidP="00F76FDD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Красноуфимский округ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84423F" w:rsidP="00BB043B">
      <w:pPr>
        <w:ind w:firstLine="708"/>
        <w:jc w:val="both"/>
        <w:rPr>
          <w:sz w:val="28"/>
          <w:szCs w:val="28"/>
        </w:rPr>
      </w:pPr>
      <w:proofErr w:type="gramStart"/>
      <w:r w:rsidRPr="0084423F">
        <w:rPr>
          <w:sz w:val="28"/>
          <w:szCs w:val="28"/>
        </w:rPr>
        <w:t xml:space="preserve">В соответствии с пунктом 6 части 1 статьи 6 и статьей 10 Федерального закона от 28 декабря 2009 года  № 381-ФЗ «Об основах государственного регулирования торговой деятельности в Российской Федерации», подпунктом </w:t>
      </w:r>
      <w:r>
        <w:rPr>
          <w:sz w:val="28"/>
          <w:szCs w:val="28"/>
        </w:rPr>
        <w:t xml:space="preserve"> </w:t>
      </w:r>
      <w:r w:rsidRPr="0084423F">
        <w:rPr>
          <w:sz w:val="28"/>
          <w:szCs w:val="28"/>
        </w:rPr>
        <w:t xml:space="preserve">5 пункта 3 статьи 3 </w:t>
      </w:r>
      <w:hyperlink r:id="rId5" w:history="1">
        <w:r w:rsidRPr="0084423F">
          <w:rPr>
            <w:sz w:val="28"/>
            <w:szCs w:val="28"/>
          </w:rPr>
          <w:t>Закона</w:t>
        </w:r>
      </w:hyperlink>
      <w:r w:rsidRPr="0084423F">
        <w:rPr>
          <w:sz w:val="28"/>
          <w:szCs w:val="28"/>
        </w:rPr>
        <w:t xml:space="preserve"> Свердловской области от 21 марта 2012 года </w:t>
      </w:r>
      <w:r>
        <w:rPr>
          <w:sz w:val="28"/>
          <w:szCs w:val="28"/>
        </w:rPr>
        <w:t xml:space="preserve">                    </w:t>
      </w:r>
      <w:r w:rsidRPr="0084423F">
        <w:rPr>
          <w:sz w:val="28"/>
          <w:szCs w:val="28"/>
        </w:rPr>
        <w:t xml:space="preserve">№ 24-ОЗ «О торговой деятельности на территории Свердловской области», </w:t>
      </w:r>
      <w:r>
        <w:rPr>
          <w:sz w:val="28"/>
          <w:szCs w:val="28"/>
        </w:rPr>
        <w:t>п</w:t>
      </w:r>
      <w:r w:rsidRPr="0084423F">
        <w:rPr>
          <w:sz w:val="28"/>
          <w:szCs w:val="28"/>
        </w:rPr>
        <w:t>остановлением</w:t>
      </w:r>
      <w:r w:rsidRPr="0084423F">
        <w:rPr>
          <w:color w:val="FF0000"/>
          <w:sz w:val="28"/>
          <w:szCs w:val="28"/>
        </w:rPr>
        <w:t xml:space="preserve"> </w:t>
      </w:r>
      <w:r w:rsidRPr="0084423F">
        <w:rPr>
          <w:sz w:val="28"/>
          <w:szCs w:val="28"/>
        </w:rPr>
        <w:t xml:space="preserve">Правительства Свердловской области от 27.04.2017 </w:t>
      </w:r>
      <w:r w:rsidR="00710609">
        <w:rPr>
          <w:sz w:val="28"/>
          <w:szCs w:val="28"/>
        </w:rPr>
        <w:t xml:space="preserve">г.                        </w:t>
      </w:r>
      <w:r w:rsidRPr="0084423F">
        <w:rPr>
          <w:sz w:val="28"/>
          <w:szCs w:val="28"/>
        </w:rPr>
        <w:t>№ 295-ПП «Об</w:t>
      </w:r>
      <w:proofErr w:type="gramEnd"/>
      <w:r w:rsidRPr="0084423F">
        <w:rPr>
          <w:sz w:val="28"/>
          <w:szCs w:val="28"/>
        </w:rPr>
        <w:t xml:space="preserve"> </w:t>
      </w:r>
      <w:proofErr w:type="gramStart"/>
      <w:r w:rsidRPr="0084423F">
        <w:rPr>
          <w:sz w:val="28"/>
          <w:szCs w:val="28"/>
        </w:rPr>
        <w:t xml:space="preserve">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</w:t>
      </w:r>
      <w:r w:rsidR="00710609">
        <w:rPr>
          <w:sz w:val="28"/>
          <w:szCs w:val="28"/>
        </w:rPr>
        <w:t xml:space="preserve">                            </w:t>
      </w:r>
      <w:r w:rsidRPr="0084423F">
        <w:rPr>
          <w:sz w:val="28"/>
          <w:szCs w:val="28"/>
        </w:rPr>
        <w:t>(с изменениями от 22.11.2017</w:t>
      </w:r>
      <w:r w:rsidR="00710609">
        <w:rPr>
          <w:sz w:val="28"/>
          <w:szCs w:val="28"/>
        </w:rPr>
        <w:t xml:space="preserve"> г.</w:t>
      </w:r>
      <w:r w:rsidRPr="0084423F">
        <w:rPr>
          <w:sz w:val="28"/>
          <w:szCs w:val="28"/>
        </w:rPr>
        <w:t xml:space="preserve"> № 85</w:t>
      </w:r>
      <w:r w:rsidR="00710609">
        <w:rPr>
          <w:sz w:val="28"/>
          <w:szCs w:val="28"/>
        </w:rPr>
        <w:t>9-ПП, от 01.08.2019 г. № 453-ПП), п</w:t>
      </w:r>
      <w:r w:rsidRPr="0084423F">
        <w:rPr>
          <w:sz w:val="28"/>
          <w:szCs w:val="28"/>
        </w:rPr>
        <w:t>остановлением Правительства Свердловской области от 14.03.2019</w:t>
      </w:r>
      <w:r w:rsidR="00710609">
        <w:rPr>
          <w:sz w:val="28"/>
          <w:szCs w:val="28"/>
        </w:rPr>
        <w:t xml:space="preserve"> г.                           </w:t>
      </w:r>
      <w:r w:rsidRPr="0084423F">
        <w:rPr>
          <w:sz w:val="28"/>
          <w:szCs w:val="28"/>
        </w:rPr>
        <w:t xml:space="preserve"> № 164-ПП «Об утверждении Порядка размещения нестационарных торговых объектов на территории Свердловской области» (с изменениями от 15.08.2019</w:t>
      </w:r>
      <w:r w:rsidR="00710609">
        <w:rPr>
          <w:sz w:val="28"/>
          <w:szCs w:val="28"/>
        </w:rPr>
        <w:t>г.</w:t>
      </w:r>
      <w:r w:rsidRPr="0084423F">
        <w:rPr>
          <w:sz w:val="28"/>
          <w:szCs w:val="28"/>
        </w:rPr>
        <w:t xml:space="preserve"> № 522-ПП)</w:t>
      </w:r>
      <w:r w:rsidR="00710609">
        <w:rPr>
          <w:sz w:val="28"/>
          <w:szCs w:val="28"/>
        </w:rPr>
        <w:t xml:space="preserve">,  </w:t>
      </w:r>
      <w:r w:rsidR="00636FD4">
        <w:rPr>
          <w:sz w:val="28"/>
          <w:szCs w:val="28"/>
        </w:rPr>
        <w:t xml:space="preserve">руководствуясь </w:t>
      </w:r>
      <w:r w:rsidR="00DB7FFE">
        <w:rPr>
          <w:sz w:val="28"/>
          <w:szCs w:val="28"/>
        </w:rPr>
        <w:t>ст.</w:t>
      </w:r>
      <w:r w:rsidR="008D2BC7">
        <w:rPr>
          <w:sz w:val="28"/>
          <w:szCs w:val="28"/>
        </w:rPr>
        <w:t>ст.</w:t>
      </w:r>
      <w:r w:rsidR="00710609">
        <w:rPr>
          <w:sz w:val="28"/>
          <w:szCs w:val="28"/>
        </w:rPr>
        <w:t xml:space="preserve"> </w:t>
      </w:r>
      <w:r w:rsidR="00F76FDD">
        <w:rPr>
          <w:sz w:val="28"/>
          <w:szCs w:val="28"/>
        </w:rPr>
        <w:t>2</w:t>
      </w:r>
      <w:r w:rsidR="008D2BC7">
        <w:rPr>
          <w:sz w:val="28"/>
          <w:szCs w:val="28"/>
        </w:rPr>
        <w:t>6</w:t>
      </w:r>
      <w:r w:rsidR="00DB7FFE">
        <w:rPr>
          <w:sz w:val="28"/>
          <w:szCs w:val="28"/>
        </w:rPr>
        <w:t xml:space="preserve">, 31 </w:t>
      </w:r>
      <w:r w:rsidR="00DB7FFE" w:rsidRPr="00AD569C">
        <w:rPr>
          <w:sz w:val="28"/>
          <w:szCs w:val="28"/>
        </w:rPr>
        <w:t>Устав</w:t>
      </w:r>
      <w:r w:rsidR="00DB7FFE">
        <w:rPr>
          <w:sz w:val="28"/>
          <w:szCs w:val="28"/>
        </w:rPr>
        <w:t>а Муниципального</w:t>
      </w:r>
      <w:proofErr w:type="gramEnd"/>
      <w:r w:rsidR="00DB7FFE">
        <w:rPr>
          <w:sz w:val="28"/>
          <w:szCs w:val="28"/>
        </w:rPr>
        <w:t xml:space="preserve"> образования Красноуфимский </w:t>
      </w:r>
      <w:r w:rsidR="00DB7FFE" w:rsidRPr="00AD569C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, 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F221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0064EE" w:rsidP="000064EE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B7FFE">
        <w:rPr>
          <w:bCs/>
          <w:sz w:val="28"/>
          <w:szCs w:val="28"/>
        </w:rPr>
        <w:t xml:space="preserve">1. </w:t>
      </w:r>
      <w:r w:rsidR="00710609">
        <w:rPr>
          <w:bCs/>
          <w:sz w:val="28"/>
          <w:szCs w:val="28"/>
        </w:rPr>
        <w:t>Утвердить Условия размещения нестационарных торговых объектов на территории МО Красноуфимский округ (прилагается).</w:t>
      </w:r>
    </w:p>
    <w:p w:rsidR="00DB7FFE" w:rsidRDefault="000064EE" w:rsidP="000064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09">
        <w:rPr>
          <w:sz w:val="28"/>
          <w:szCs w:val="28"/>
        </w:rPr>
        <w:t>2</w:t>
      </w:r>
      <w:r w:rsidR="00DB7FFE">
        <w:rPr>
          <w:sz w:val="28"/>
          <w:szCs w:val="28"/>
        </w:rPr>
        <w:t>. Опубликовать данное постановление  в   газете  «Вперёд» и разместить  на официальном  с</w:t>
      </w:r>
      <w:r>
        <w:rPr>
          <w:sz w:val="28"/>
          <w:szCs w:val="28"/>
        </w:rPr>
        <w:t>айте  МО</w:t>
      </w:r>
      <w:r w:rsidR="00DB7FFE">
        <w:rPr>
          <w:sz w:val="28"/>
          <w:szCs w:val="28"/>
        </w:rPr>
        <w:t xml:space="preserve">  Красноуфимский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02505C">
        <w:rPr>
          <w:sz w:val="28"/>
          <w:szCs w:val="28"/>
        </w:rPr>
        <w:t>3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</w:t>
      </w:r>
      <w:r w:rsidR="00710609">
        <w:rPr>
          <w:sz w:val="28"/>
          <w:szCs w:val="28"/>
        </w:rPr>
        <w:t>заместителя главы</w:t>
      </w:r>
      <w:r w:rsidR="008D1CFE">
        <w:rPr>
          <w:sz w:val="28"/>
          <w:szCs w:val="28"/>
        </w:rPr>
        <w:t xml:space="preserve">  А</w:t>
      </w:r>
      <w:r w:rsidR="00DB7FFE">
        <w:rPr>
          <w:sz w:val="28"/>
          <w:szCs w:val="28"/>
        </w:rPr>
        <w:t>дминистр</w:t>
      </w:r>
      <w:r w:rsidR="000064EE">
        <w:rPr>
          <w:sz w:val="28"/>
          <w:szCs w:val="28"/>
        </w:rPr>
        <w:t xml:space="preserve">ации  МО </w:t>
      </w:r>
      <w:r w:rsidR="00DB7FFE">
        <w:rPr>
          <w:sz w:val="28"/>
          <w:szCs w:val="28"/>
        </w:rPr>
        <w:t>Красноуфимский</w:t>
      </w:r>
      <w:r w:rsidR="00F221F2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  </w:t>
      </w:r>
      <w:r w:rsidR="00710609">
        <w:rPr>
          <w:sz w:val="28"/>
          <w:szCs w:val="28"/>
        </w:rPr>
        <w:t>по экономическим вопросам Г.А. Пастухову</w:t>
      </w:r>
      <w:r w:rsidR="00556BA1">
        <w:rPr>
          <w:sz w:val="28"/>
          <w:szCs w:val="28"/>
        </w:rPr>
        <w:t>.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DB7FFE" w:rsidSect="00EF3262">
      <w:pgSz w:w="11906" w:h="16838"/>
      <w:pgMar w:top="51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064EE"/>
    <w:rsid w:val="0002505C"/>
    <w:rsid w:val="000845E8"/>
    <w:rsid w:val="00092931"/>
    <w:rsid w:val="000B1F65"/>
    <w:rsid w:val="000D444D"/>
    <w:rsid w:val="000D7AFF"/>
    <w:rsid w:val="000E2E7A"/>
    <w:rsid w:val="000F3A3C"/>
    <w:rsid w:val="000F40D8"/>
    <w:rsid w:val="000F7609"/>
    <w:rsid w:val="00147913"/>
    <w:rsid w:val="001A3A4C"/>
    <w:rsid w:val="001B23B9"/>
    <w:rsid w:val="001F0388"/>
    <w:rsid w:val="001F162E"/>
    <w:rsid w:val="00201259"/>
    <w:rsid w:val="002030F8"/>
    <w:rsid w:val="002052E7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62661"/>
    <w:rsid w:val="00367BC2"/>
    <w:rsid w:val="00371624"/>
    <w:rsid w:val="00390408"/>
    <w:rsid w:val="003C1B23"/>
    <w:rsid w:val="003D5937"/>
    <w:rsid w:val="004157E1"/>
    <w:rsid w:val="00416D62"/>
    <w:rsid w:val="00435BF6"/>
    <w:rsid w:val="00467C64"/>
    <w:rsid w:val="004C4DFF"/>
    <w:rsid w:val="004C7B21"/>
    <w:rsid w:val="004D4199"/>
    <w:rsid w:val="005533BB"/>
    <w:rsid w:val="00556BA1"/>
    <w:rsid w:val="005A07E7"/>
    <w:rsid w:val="005D103E"/>
    <w:rsid w:val="005F10E5"/>
    <w:rsid w:val="00613487"/>
    <w:rsid w:val="00636FD4"/>
    <w:rsid w:val="00656E1D"/>
    <w:rsid w:val="006B7DC6"/>
    <w:rsid w:val="006E3DEC"/>
    <w:rsid w:val="00710609"/>
    <w:rsid w:val="00725EE8"/>
    <w:rsid w:val="00745200"/>
    <w:rsid w:val="007517D4"/>
    <w:rsid w:val="00770CD0"/>
    <w:rsid w:val="00784B10"/>
    <w:rsid w:val="00792153"/>
    <w:rsid w:val="007B4177"/>
    <w:rsid w:val="007B6F49"/>
    <w:rsid w:val="007C4EDF"/>
    <w:rsid w:val="007D3498"/>
    <w:rsid w:val="007E7C68"/>
    <w:rsid w:val="0080136B"/>
    <w:rsid w:val="00832389"/>
    <w:rsid w:val="0084423F"/>
    <w:rsid w:val="00885BD4"/>
    <w:rsid w:val="008B4AD4"/>
    <w:rsid w:val="008D1CFE"/>
    <w:rsid w:val="008D2BC7"/>
    <w:rsid w:val="00920FC6"/>
    <w:rsid w:val="00952D58"/>
    <w:rsid w:val="0095568D"/>
    <w:rsid w:val="00972C0D"/>
    <w:rsid w:val="009745DC"/>
    <w:rsid w:val="009850C9"/>
    <w:rsid w:val="009A4985"/>
    <w:rsid w:val="009B78A2"/>
    <w:rsid w:val="009F5B88"/>
    <w:rsid w:val="00A01A58"/>
    <w:rsid w:val="00A14D0A"/>
    <w:rsid w:val="00A52FEC"/>
    <w:rsid w:val="00AB5AFF"/>
    <w:rsid w:val="00AC44A2"/>
    <w:rsid w:val="00AD569C"/>
    <w:rsid w:val="00AD5A07"/>
    <w:rsid w:val="00AE5D9E"/>
    <w:rsid w:val="00AE70C6"/>
    <w:rsid w:val="00B7719E"/>
    <w:rsid w:val="00BB043B"/>
    <w:rsid w:val="00BD0A3E"/>
    <w:rsid w:val="00C50596"/>
    <w:rsid w:val="00C768FC"/>
    <w:rsid w:val="00CA36A4"/>
    <w:rsid w:val="00CC43C2"/>
    <w:rsid w:val="00CD58AA"/>
    <w:rsid w:val="00CF126E"/>
    <w:rsid w:val="00D440A1"/>
    <w:rsid w:val="00D57488"/>
    <w:rsid w:val="00D8034F"/>
    <w:rsid w:val="00D84A4A"/>
    <w:rsid w:val="00DB5A98"/>
    <w:rsid w:val="00DB7FFE"/>
    <w:rsid w:val="00DC1E14"/>
    <w:rsid w:val="00DE7414"/>
    <w:rsid w:val="00E04046"/>
    <w:rsid w:val="00E13582"/>
    <w:rsid w:val="00E20B36"/>
    <w:rsid w:val="00E40D1B"/>
    <w:rsid w:val="00E54BE3"/>
    <w:rsid w:val="00E723BA"/>
    <w:rsid w:val="00E77375"/>
    <w:rsid w:val="00EA3ED9"/>
    <w:rsid w:val="00EA505E"/>
    <w:rsid w:val="00EB02D5"/>
    <w:rsid w:val="00ED1C7A"/>
    <w:rsid w:val="00EE4941"/>
    <w:rsid w:val="00EF3262"/>
    <w:rsid w:val="00F221F2"/>
    <w:rsid w:val="00F57711"/>
    <w:rsid w:val="00F76FDD"/>
    <w:rsid w:val="00F82B95"/>
    <w:rsid w:val="00F92B6B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2EF73817F2C196C6FE5F31DBF35EFD07F498E35048592B4CF6B3FD5B60C06E0A5882A65C90710C19CE2D30xCtD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54</cp:revision>
  <cp:lastPrinted>2019-10-03T10:57:00Z</cp:lastPrinted>
  <dcterms:created xsi:type="dcterms:W3CDTF">2013-04-17T07:47:00Z</dcterms:created>
  <dcterms:modified xsi:type="dcterms:W3CDTF">2019-10-14T09:14:00Z</dcterms:modified>
</cp:coreProperties>
</file>