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A6" w:rsidRDefault="00B26DA6" w:rsidP="00B26DA6">
      <w:pPr>
        <w:ind w:left="-142" w:right="-176"/>
        <w:jc w:val="both"/>
      </w:pPr>
    </w:p>
    <w:p w:rsidR="00B26DA6" w:rsidRDefault="00B26DA6" w:rsidP="00B26DA6">
      <w:pPr>
        <w:ind w:left="-142" w:right="-176"/>
        <w:jc w:val="both"/>
      </w:pPr>
    </w:p>
    <w:p w:rsidR="00A04C48" w:rsidRDefault="00A04C48" w:rsidP="00A04C48">
      <w:pPr>
        <w:ind w:left="-142" w:right="-176"/>
        <w:jc w:val="both"/>
      </w:pPr>
    </w:p>
    <w:p w:rsidR="00A04C48" w:rsidRDefault="00A04C48" w:rsidP="00A04C48">
      <w:pPr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N 6</w:t>
      </w:r>
    </w:p>
    <w:p w:rsidR="00A04C48" w:rsidRDefault="00A04C48" w:rsidP="00A04C48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Порядку формирования и</w:t>
      </w:r>
    </w:p>
    <w:p w:rsidR="00A04C48" w:rsidRDefault="00A04C48" w:rsidP="00A04C48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реализации муниципальных программ</w:t>
      </w:r>
    </w:p>
    <w:p w:rsidR="00A04C48" w:rsidRDefault="00A04C48" w:rsidP="00A04C48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округ</w:t>
      </w:r>
    </w:p>
    <w:p w:rsidR="00A04C48" w:rsidRDefault="00A04C48" w:rsidP="00A04C48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Par693"/>
      <w:bookmarkEnd w:id="0"/>
      <w:r>
        <w:rPr>
          <w:rFonts w:ascii="Liberation Serif" w:hAnsi="Liberation Serif" w:cs="Liberation Serif"/>
          <w:b/>
          <w:sz w:val="28"/>
          <w:szCs w:val="28"/>
        </w:rPr>
        <w:t>ОТЧЕТ</w:t>
      </w: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РЕАЛИЗАЦИИ МУНИЦИПАЛЬНОЙ ПРОГРАММЫ</w:t>
      </w:r>
    </w:p>
    <w:p w:rsidR="00A04C48" w:rsidRDefault="00A04C48" w:rsidP="00A04C48">
      <w:pPr>
        <w:jc w:val="center"/>
        <w:rPr>
          <w:rFonts w:ascii="Liberation Serif" w:hAnsi="Liberation Serif" w:cs="Liberation Serif"/>
          <w:b/>
          <w:i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i/>
          <w:sz w:val="28"/>
          <w:szCs w:val="28"/>
          <w:u w:val="single"/>
        </w:rPr>
        <w:t>"УПРАВЛЕНИЕ МУНИЦИПАЛЬНЫМИ ФИНАНСАМИ МО КРАСНОУФИМСКИЙ ОКРУГ ДО 2020 ГОДА"</w:t>
      </w: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04C48" w:rsidRDefault="00A04C48" w:rsidP="00A04C48">
      <w:pPr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Форма 1</w:t>
      </w: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ДОСТИЖЕНИЕ ЦЕЛЕВЫХ ПОКАЗАТЕЛЕЙ МУНИЦИПАЛЬНОЙ ПРОГРАММЫ</w:t>
      </w: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  20 19 ГОД</w:t>
      </w:r>
    </w:p>
    <w:p w:rsidR="00A04C48" w:rsidRDefault="00A04C48" w:rsidP="00A04C48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tbl>
      <w:tblPr>
        <w:tblW w:w="1525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59"/>
        <w:gridCol w:w="4568"/>
        <w:gridCol w:w="1443"/>
        <w:gridCol w:w="29"/>
        <w:gridCol w:w="1588"/>
        <w:gridCol w:w="32"/>
        <w:gridCol w:w="1620"/>
        <w:gridCol w:w="1594"/>
        <w:gridCol w:w="3419"/>
      </w:tblGrid>
      <w:tr w:rsidR="00A04C48" w:rsidTr="00A04C48">
        <w:trPr>
          <w:trHeight w:val="8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N   </w:t>
            </w:r>
            <w:r>
              <w:rPr>
                <w:rFonts w:ascii="Liberation Serif" w:hAnsi="Liberation Serif" w:cs="Liberation Serif"/>
              </w:rPr>
              <w:br/>
              <w:t>строки</w:t>
            </w:r>
          </w:p>
        </w:tc>
        <w:tc>
          <w:tcPr>
            <w:tcW w:w="4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Цели, задачи и   </w:t>
            </w:r>
            <w:r>
              <w:rPr>
                <w:rFonts w:ascii="Liberation Serif" w:hAnsi="Liberation Serif" w:cs="Liberation Serif"/>
              </w:rPr>
              <w:br/>
              <w:t xml:space="preserve"> целевые показатели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Единица </w:t>
            </w:r>
            <w:r>
              <w:rPr>
                <w:rFonts w:ascii="Liberation Serif" w:hAnsi="Liberation Serif" w:cs="Liberation Serif"/>
              </w:rPr>
              <w:br/>
              <w:t>измерения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Значение  </w:t>
            </w:r>
            <w:r>
              <w:rPr>
                <w:rFonts w:ascii="Liberation Serif" w:hAnsi="Liberation Serif" w:cs="Liberation Serif"/>
              </w:rPr>
              <w:br/>
              <w:t xml:space="preserve"> целевого  </w:t>
            </w:r>
            <w:r>
              <w:rPr>
                <w:rFonts w:ascii="Liberation Serif" w:hAnsi="Liberation Serif" w:cs="Liberation Serif"/>
              </w:rPr>
              <w:br/>
              <w:t>показателя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Процент  </w:t>
            </w:r>
            <w:r>
              <w:rPr>
                <w:rFonts w:ascii="Liberation Serif" w:hAnsi="Liberation Serif" w:cs="Liberation Serif"/>
              </w:rPr>
              <w:br/>
              <w:t>выполнения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Причины   </w:t>
            </w:r>
            <w:r>
              <w:rPr>
                <w:rFonts w:ascii="Liberation Serif" w:hAnsi="Liberation Serif" w:cs="Liberation Serif"/>
              </w:rPr>
              <w:br/>
              <w:t xml:space="preserve"> отклонения </w:t>
            </w:r>
            <w:r>
              <w:rPr>
                <w:rFonts w:ascii="Liberation Serif" w:hAnsi="Liberation Serif" w:cs="Liberation Serif"/>
              </w:rPr>
              <w:br/>
              <w:t>от планового</w:t>
            </w:r>
            <w:r>
              <w:rPr>
                <w:rFonts w:ascii="Liberation Serif" w:hAnsi="Liberation Serif" w:cs="Liberation Serif"/>
              </w:rPr>
              <w:br/>
              <w:t xml:space="preserve">  значения</w:t>
            </w:r>
          </w:p>
        </w:tc>
      </w:tr>
      <w:tr w:rsidR="00A04C48" w:rsidTr="00A04C4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8" w:rsidRDefault="00A04C48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8" w:rsidRDefault="00A04C48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8" w:rsidRDefault="00A04C48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план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факт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8" w:rsidRDefault="00A04C48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8" w:rsidRDefault="00A04C48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2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b/>
                <w:lang w:eastAsia="en-US"/>
              </w:rPr>
              <w:t>Подпрограмма 1 «Организация исполнения доходной части бюджета»</w:t>
            </w: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Цель «Укрепление доходной базы бюджета МО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округ, развитие доходного потенциала</w:t>
            </w:r>
          </w:p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МО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округ, повышение финансовой </w:t>
            </w:r>
            <w:r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устойчивости бюджета МО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округ»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Задача 1«Увеличение объема налоговых и неналоговых доходов бюджета МО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округ»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Целевой показатель 1.1.1.1. «Темп роста объема налоговых и неналоговых доходов бюджета МО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округ (в сопоставимых условиях)»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&gt;=1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6,3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Целевой показатель 1.1.1.2. «Объем налоговых доходов бюджета МО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округ (в сопоставимых условиях)»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млн</w:t>
            </w:r>
            <w:proofErr w:type="gramStart"/>
            <w:r>
              <w:rPr>
                <w:rFonts w:ascii="Liberation Serif" w:hAnsi="Liberation Serif" w:cs="Liberation Serif"/>
              </w:rPr>
              <w:t>.р</w:t>
            </w:r>
            <w:proofErr w:type="gramEnd"/>
            <w:r>
              <w:rPr>
                <w:rFonts w:ascii="Liberation Serif" w:hAnsi="Liberation Serif" w:cs="Liberation Serif"/>
              </w:rPr>
              <w:t>уб.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244,6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259,9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Целевой показатель 1.1.1.3. «Отклонение исполнения прогноза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налоговых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и неналоговых</w:t>
            </w:r>
          </w:p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доходов бюджета МО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округ»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&lt;=17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5,9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Целевой показатель 1.1.1.4. «Доля налоговых льгот,</w:t>
            </w:r>
          </w:p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предоставленных нормативными правовыми актами о налогах, по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которым проведена оценка их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эффективности»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процентов 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Задача 2 «Повышение эффективности администрирования доходов бюджета МО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округ»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Целевой показатель 1.1.2.1. «Отношение объема просроченной дебиторской задолженности по </w:t>
            </w:r>
            <w:proofErr w:type="spellStart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администрируемым</w:t>
            </w:r>
            <w:proofErr w:type="spellEnd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 доходам местного бюджета (без учета безвозмездных поступлений) по состоянию</w:t>
            </w:r>
          </w:p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на 1 января года, следующего за </w:t>
            </w:r>
            <w:proofErr w:type="gramStart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отчетным</w:t>
            </w:r>
            <w:proofErr w:type="gramEnd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, к аналогичному показателю</w:t>
            </w:r>
          </w:p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на 1 января отчетного финансового года»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&lt;</w:t>
            </w: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74,6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Целевой показатель 1.1.2.2. «Отношение остатка невыясненных поступлений доходов, распределяемых органами Федерального казначейства между бюджетами бюджетной системы Российской Федерации, зачисляемых в местный бюджет, по которым администратором доходов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lastRenderedPageBreak/>
              <w:t>на 1 января года, следующего за </w:t>
            </w:r>
            <w:proofErr w:type="gramStart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отчетным</w:t>
            </w:r>
            <w:proofErr w:type="gramEnd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, не произведено уточнение вида и принадлежности платежа, к аналогичному показателю</w:t>
            </w:r>
          </w:p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на 1 января отчетного финансового года»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процентов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&lt;</w:t>
            </w: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Целевой показатель 1.1.2.3. «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Полнота исполнения функций главного администратора (администратора) доходов, по закрепленным за Финансовым отделом источникам доходов бюджетов»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Целевой показатель 1.1.2.4. «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Полнота и актуальность перечня кодов классификации доходов бюджетов, закрепленных за главными администраторами доходов бюджета МО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округ»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2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Подпрограмма 2 «Управление бюджетным процессом и его совершенствование»</w:t>
            </w: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Цель  «Рациональное управление средствами местного бюджета, повышение эффективности бюджетных расходов»                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Задача 1 «Организация бюджетного процесса в части планирования и исполнения бюджета МО </w:t>
            </w:r>
            <w:proofErr w:type="spellStart"/>
            <w:r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округ»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Целевой показатель 2.2.1.1. «Полное и своевременное исполнение полномочий финансового органа в части планирования и организации исполнения бюджета МО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округ»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a3"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процентов</w:t>
            </w:r>
          </w:p>
        </w:tc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Целевой показатель 2.2.1.2. «Полнота формирования и представления бюджетной отчетности с соблюдением требований, установленных</w:t>
            </w:r>
          </w:p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Бюджетным законодательством»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a3"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процентов</w:t>
            </w:r>
          </w:p>
        </w:tc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Целевой показатель 2.2.1.3. «Доля своевременно открытых лицевых счетов для учета операций по исполнению бюджета МО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округ и 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неучастников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бюджетного процесса и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проведения кассовых операций со средствами на лицевых счетах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неучастников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бюджетного процесса»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a3"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процентов</w:t>
            </w:r>
          </w:p>
        </w:tc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Целевой показатель 2.2.1.4. </w:t>
            </w:r>
            <w:proofErr w:type="gramStart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«Доля исполненных судебных актов по искам к МО </w:t>
            </w:r>
            <w:proofErr w:type="spellStart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 округ о возмещении вреда, причиненного гражданину или юридическому лицу в результате незаконных действий (бездействия) органов местного самоуправления МО </w:t>
            </w:r>
            <w:proofErr w:type="spellStart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 округ либо должностных лиц этих органов, и о присуждении компенсации за нарушение права на исполнение судебного акта в течение трех месяцев со дня поступления исполнительных документов на исполнение»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Задача 2 «Повышение эффективности управления средствами бюджета МО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округ»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Целевой показатель 2.2.2.1. «Степень качества управления финансами МО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округ, определяемая в соответствии с приказом Министерства финансов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>Свердловской области»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>степень качест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softHyphen/>
              <w:t>ва управ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softHyphen/>
              <w:t>ления муниципа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>льными финан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softHyphen/>
              <w:t>сами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lastRenderedPageBreak/>
              <w:t>II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II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15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lastRenderedPageBreak/>
              <w:t>Подпрограмма 3 «Управление муниципальным долгом»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Цель  «Соблюдение ограничений по объему муниципального долга МО </w:t>
            </w:r>
            <w:proofErr w:type="spellStart"/>
            <w:r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округ и расходам на его обслуживание, установленных бюджетным законодательством, своевременное исполнение долговых обязательств»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Задача 1 «Обеспечение финансирования дефицита бюджета МО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округ при сохранении его финансовой устойчивости»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Целевой показатель 3.3.1.1.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Отношение объема заимствований МО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округ в отчетном финансовом году к сумме, направляемой в отчетном финансовом году на финансирование дефицита бюджета и (или) погашение долговых обязательств бюджета МО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округ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коэффициент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u w:val="single"/>
              </w:rPr>
            </w:pPr>
            <w:r>
              <w:rPr>
                <w:rFonts w:ascii="Liberation Serif" w:hAnsi="Liberation Serif" w:cs="Liberation Serif"/>
                <w:lang w:val="en-US"/>
              </w:rPr>
              <w:t>&lt; =</w:t>
            </w: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Целевой показатель 3.3.1.2. «Отношение объема муниципального долга к общему годовому объему доходов бюджета МО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округ без учета объема безвозмездных поступлений и дополнительного норматива НДФЛ в отчетном финансовом году»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&lt;=50</w:t>
            </w:r>
            <w:r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  <w:lang w:val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Целевой показатель 3.3.1.3 «Отношение объема расходов на обслуживание муниципального долга к объему расходов бюджета МО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округ, за исключением объема расходов, которые осуществляются за счет субвенций, предоставляемых из вышестоящих бюджетов, в отчетном финансовом году»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&lt;=15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Целевой показатель 3.3.1.4. «Просроченная задолженность по долговым обязательствам МО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округ»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рублей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Подпрограмма 4 «Повышение эффективности системы муниципального финансового контроля, казначейского контроля и контроля в сфере закупок»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Цель «Осуществление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 xml:space="preserve">предварительного финансового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исполнением бюджета МО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округ,</w:t>
            </w:r>
          </w:p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последующего внутреннего муниципального финансового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соблюдением бюджетного законодательства и контроля за соблюдением законодательства о контрактной системе в сфере закупок»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Задача 1 «Обеспечение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соблюдением бюджетного законодательства»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Целевой показатель 4.4.1.1. «Отношение объема проверенных средств к общему объему расходов бюджета МО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округ»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про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softHyphen/>
              <w:t>центов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Задача 2 «Обеспечение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соблюдением законодательства о контрактной системе в сфере закупок товаров, работ, услуг»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Целевой показатель 4.4.2.1. «Количество проведенных плановых проверок соблюдения законодательства</w:t>
            </w:r>
          </w:p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 xml:space="preserve">о контрактной системе при осуществлении закупок для обеспечения нужд МО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округ»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единиц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widowControl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Целевой показатель 4.4.2.2. «Доля документов, в отношении которых своевременно осуществлен предварительный казначейский контроль в сфере закупок товаров, работ и услуг»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Задача 3 «Предварительный финансовый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исполнением бюджета МО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округ в рамках требований бюджетного законодательства»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Целевой показатель 4.4.3.1. «Доля бюджетных обязательств получателей средств бюджета МО </w:t>
            </w:r>
            <w:proofErr w:type="spellStart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 округ, в отношении которых осуществлен финансовый контроль для постановки их на учет»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Целевой показатель 4.4.3.2. «Доля своевременно санкционированных документов получателей средств </w:t>
            </w: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lastRenderedPageBreak/>
              <w:t xml:space="preserve">бюджета МО </w:t>
            </w:r>
            <w:proofErr w:type="spellStart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 округ и </w:t>
            </w:r>
            <w:proofErr w:type="spellStart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неучастников</w:t>
            </w:r>
            <w:proofErr w:type="spellEnd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 бюджетного процесса»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процентов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15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lastRenderedPageBreak/>
              <w:t xml:space="preserve">Подпрограмма 5 «Обеспечение реализации муниципальной  программы МО </w:t>
            </w:r>
            <w:proofErr w:type="spellStart"/>
            <w:r>
              <w:rPr>
                <w:rFonts w:ascii="Liberation Serif" w:hAnsi="Liberation Serif" w:cs="Liberation Serif"/>
                <w:b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b/>
              </w:rPr>
              <w:t xml:space="preserve"> округ «Управление муниципальными финансами МО </w:t>
            </w:r>
            <w:proofErr w:type="spellStart"/>
            <w:r>
              <w:rPr>
                <w:rFonts w:ascii="Liberation Serif" w:hAnsi="Liberation Serif" w:cs="Liberation Serif"/>
                <w:b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b/>
              </w:rPr>
              <w:t xml:space="preserve"> округ до 2024 года»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Цель «Обеспечение условий для реализации мероприятий муниципальной программы  в соответствии </w:t>
            </w:r>
          </w:p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 установленными  сроками и задачами»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Задача 1 «Обеспечение эффективной деятельности Финансового отдела администрации МО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округ по реализации муниципальной программы Управление муниципальными финансами МО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округ до 2024 года»    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Целевой показатель 5.5.1.1 «Уровень обеспеченности муниципальных служащих Финансового отдела администрации МО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округ автоматизированными рабочими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местами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процентов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</w:tbl>
    <w:p w:rsidR="00A04C48" w:rsidRDefault="00A04C48" w:rsidP="00A04C48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  <w:sectPr w:rsidR="00A04C48">
          <w:pgSz w:w="16838" w:h="11905" w:orient="landscape"/>
          <w:pgMar w:top="1258" w:right="851" w:bottom="851" w:left="851" w:header="720" w:footer="720" w:gutter="0"/>
          <w:cols w:space="720"/>
        </w:sectPr>
      </w:pPr>
    </w:p>
    <w:p w:rsidR="00A04C48" w:rsidRDefault="00A04C48" w:rsidP="00A04C48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1" w:name="Par726"/>
      <w:bookmarkEnd w:id="1"/>
    </w:p>
    <w:p w:rsidR="00A04C48" w:rsidRDefault="00A04C48" w:rsidP="00A04C48">
      <w:pPr>
        <w:rPr>
          <w:rFonts w:ascii="Liberation Serif" w:hAnsi="Liberation Serif" w:cs="Liberation Serif"/>
          <w:b/>
          <w:sz w:val="28"/>
          <w:szCs w:val="28"/>
        </w:rPr>
      </w:pPr>
    </w:p>
    <w:p w:rsidR="00A04C48" w:rsidRDefault="00A04C48" w:rsidP="00A04C48">
      <w:pPr>
        <w:rPr>
          <w:rFonts w:ascii="Liberation Serif" w:hAnsi="Liberation Serif" w:cs="Liberation Serif"/>
          <w:b/>
          <w:sz w:val="28"/>
          <w:szCs w:val="28"/>
        </w:rPr>
      </w:pPr>
    </w:p>
    <w:p w:rsidR="00A04C48" w:rsidRDefault="00A04C48" w:rsidP="00A04C48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Форма 2 </w:t>
      </w: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ВЫПОЛНЕНИЕ МЕРОПРИЯТИЙ МУНИЦИПАЛЬНОЙ ПРОГРАММЫ</w:t>
      </w:r>
    </w:p>
    <w:p w:rsidR="00A04C48" w:rsidRDefault="00A04C48" w:rsidP="00A04C48">
      <w:pPr>
        <w:jc w:val="center"/>
        <w:rPr>
          <w:rFonts w:ascii="Liberation Serif" w:hAnsi="Liberation Serif" w:cs="Liberation Serif"/>
          <w:b/>
          <w:i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i/>
          <w:sz w:val="28"/>
          <w:szCs w:val="28"/>
          <w:u w:val="single"/>
        </w:rPr>
        <w:t>"УПРАВЛЕНИЕ МУНИЦИПАЛЬНЫМИ ФИНАНСАМИ МО КРАСНОУФИМСКИЙ ОКРУГ ДО 2024 ГОДА"</w:t>
      </w: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  2019 год</w:t>
      </w:r>
    </w:p>
    <w:p w:rsidR="00A04C48" w:rsidRDefault="00A04C48" w:rsidP="00A04C48">
      <w:pPr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A04C48" w:rsidRDefault="00A04C48" w:rsidP="00A04C4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494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0"/>
        <w:gridCol w:w="5700"/>
        <w:gridCol w:w="1620"/>
        <w:gridCol w:w="1620"/>
        <w:gridCol w:w="1620"/>
        <w:gridCol w:w="3420"/>
      </w:tblGrid>
      <w:tr w:rsidR="00A04C48" w:rsidTr="00A04C48">
        <w:trPr>
          <w:trHeight w:val="10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N   </w:t>
            </w:r>
            <w:r>
              <w:rPr>
                <w:rFonts w:ascii="Liberation Serif" w:hAnsi="Liberation Serif" w:cs="Liberation Serif"/>
              </w:rPr>
              <w:br/>
              <w:t>строки</w:t>
            </w:r>
          </w:p>
        </w:tc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Наименование мероприятия/    </w:t>
            </w:r>
            <w:r>
              <w:rPr>
                <w:rFonts w:ascii="Liberation Serif" w:hAnsi="Liberation Serif" w:cs="Liberation Serif"/>
              </w:rPr>
              <w:br/>
              <w:t xml:space="preserve">       Источники расходов       </w:t>
            </w:r>
            <w:r>
              <w:rPr>
                <w:rFonts w:ascii="Liberation Serif" w:hAnsi="Liberation Serif" w:cs="Liberation Serif"/>
              </w:rPr>
              <w:br/>
              <w:t xml:space="preserve">       на финансирование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Объем расходов   </w:t>
            </w:r>
            <w:r>
              <w:rPr>
                <w:rFonts w:ascii="Liberation Serif" w:hAnsi="Liberation Serif" w:cs="Liberation Serif"/>
              </w:rPr>
              <w:br/>
              <w:t xml:space="preserve">   на выполнение    </w:t>
            </w:r>
            <w:r>
              <w:rPr>
                <w:rFonts w:ascii="Liberation Serif" w:hAnsi="Liberation Serif" w:cs="Liberation Serif"/>
              </w:rPr>
              <w:br/>
              <w:t xml:space="preserve">    мероприятия,    </w:t>
            </w:r>
            <w:r>
              <w:rPr>
                <w:rFonts w:ascii="Liberation Serif" w:hAnsi="Liberation Serif" w:cs="Liberation Serif"/>
              </w:rPr>
              <w:br/>
              <w:t xml:space="preserve">    тыс. рублей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Причины   </w:t>
            </w:r>
            <w:r>
              <w:rPr>
                <w:rFonts w:ascii="Liberation Serif" w:hAnsi="Liberation Serif" w:cs="Liberation Serif"/>
              </w:rPr>
              <w:br/>
              <w:t xml:space="preserve"> отклонения </w:t>
            </w:r>
            <w:r>
              <w:rPr>
                <w:rFonts w:ascii="Liberation Serif" w:hAnsi="Liberation Serif" w:cs="Liberation Serif"/>
              </w:rPr>
              <w:br/>
              <w:t>от планового</w:t>
            </w:r>
            <w:r>
              <w:rPr>
                <w:rFonts w:ascii="Liberation Serif" w:hAnsi="Liberation Serif" w:cs="Liberation Serif"/>
              </w:rPr>
              <w:br/>
              <w:t xml:space="preserve">  значения</w:t>
            </w:r>
          </w:p>
        </w:tc>
      </w:tr>
      <w:tr w:rsidR="00A04C48" w:rsidTr="00A04C48">
        <w:trPr>
          <w:trHeight w:val="4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8" w:rsidRDefault="00A04C48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8" w:rsidRDefault="00A04C48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план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факт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процент  </w:t>
            </w:r>
            <w:r>
              <w:rPr>
                <w:rFonts w:ascii="Liberation Serif" w:hAnsi="Liberation Serif" w:cs="Liberation Serif"/>
              </w:rPr>
              <w:br/>
              <w:t>выполнения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8" w:rsidRDefault="00A04C48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A04C48" w:rsidTr="00A04C48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ВСЕГО ПО МУНИЦИПАЛЬНОЙ        </w:t>
            </w:r>
            <w:r>
              <w:rPr>
                <w:rFonts w:ascii="Liberation Serif" w:hAnsi="Liberation Serif" w:cs="Liberation Serif"/>
                <w:b/>
              </w:rPr>
              <w:br/>
              <w:t>ПРОГРАММЕ, В ТОМ ЧИСЛЕ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7 904,1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7 869,8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99,6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7 904,1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7 869,8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Капитальные вложения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7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Научно-исследовательские и      </w:t>
            </w:r>
            <w:r>
              <w:rPr>
                <w:rFonts w:ascii="Liberation Serif" w:hAnsi="Liberation Serif" w:cs="Liberation Serif"/>
              </w:rPr>
              <w:br/>
              <w:t xml:space="preserve">опытно-конструкторские работы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Прочие нужды  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7 904,1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7 869,8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7 904,1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7 869,8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3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  </w:t>
            </w:r>
            <w:r>
              <w:rPr>
                <w:rFonts w:ascii="Liberation Serif" w:hAnsi="Liberation Serif" w:cs="Liberation Serif"/>
                <w:b/>
              </w:rPr>
              <w:t xml:space="preserve">Подпрограмма 1 </w:t>
            </w:r>
            <w:r>
              <w:rPr>
                <w:b/>
                <w:lang w:eastAsia="en-US"/>
              </w:rPr>
              <w:t>«Организация исполнения доходной части бюджета»</w:t>
            </w:r>
          </w:p>
        </w:tc>
      </w:tr>
      <w:tr w:rsidR="00A04C48" w:rsidTr="00A04C48">
        <w:trPr>
          <w:trHeight w:val="4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ВСЕГО ПО ПОДПРОГРАММЕ 1,        </w:t>
            </w:r>
            <w:r>
              <w:rPr>
                <w:rFonts w:ascii="Liberation Serif" w:hAnsi="Liberation Serif" w:cs="Liberation Serif"/>
                <w:b/>
              </w:rPr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b/>
                <w:lang w:eastAsia="en-US"/>
              </w:rPr>
              <w:t>Подпрограмма 2 «Управление бюджетным процессом и его совершенствование»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ВСЕГО ПО ПОДПРОГРАММЕ 2,        </w:t>
            </w:r>
            <w:r>
              <w:rPr>
                <w:rFonts w:ascii="Liberation Serif" w:hAnsi="Liberation Serif" w:cs="Liberation Serif"/>
                <w:b/>
              </w:rPr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1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>Подпрограмма 3 «Управление муниципальным долгом»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ВСЕГО ПО ПОДПРОГРАММЕ 3,        </w:t>
            </w:r>
            <w:r>
              <w:rPr>
                <w:rFonts w:ascii="Liberation Serif" w:hAnsi="Liberation Serif" w:cs="Liberation Serif"/>
                <w:b/>
              </w:rPr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100,0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>Подпрограмма 4 «</w:t>
            </w:r>
            <w:r>
              <w:rPr>
                <w:b/>
                <w:lang w:eastAsia="en-US"/>
              </w:rPr>
              <w:t>Повышение эффективности системы муниципального финансового контроля, казначейского контроля и контроля в сфере закупок»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ВСЕГО ПО ПОДПРОГРАММЕ 4,        </w:t>
            </w:r>
            <w:r>
              <w:rPr>
                <w:rFonts w:ascii="Liberation Serif" w:hAnsi="Liberation Serif" w:cs="Liberation Serif"/>
                <w:b/>
              </w:rPr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100,0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rPr>
          <w:trHeight w:val="3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1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Подпрограмма 5 «Обеспечение реализации муниципальной  программы МО </w:t>
            </w:r>
            <w:proofErr w:type="spellStart"/>
            <w:r>
              <w:rPr>
                <w:rFonts w:ascii="Liberation Serif" w:hAnsi="Liberation Serif" w:cs="Liberation Serif"/>
                <w:b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b/>
              </w:rPr>
              <w:t xml:space="preserve"> округ «Управление муниципальными финансами МО </w:t>
            </w:r>
            <w:proofErr w:type="spellStart"/>
            <w:r>
              <w:rPr>
                <w:rFonts w:ascii="Liberation Serif" w:hAnsi="Liberation Serif" w:cs="Liberation Serif"/>
                <w:b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b/>
              </w:rPr>
              <w:t xml:space="preserve"> округ до 2024 года»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ВСЕГО ПО ПОДПРОГРАММЕ 5,        </w:t>
            </w:r>
            <w:r>
              <w:rPr>
                <w:rFonts w:ascii="Liberation Serif" w:hAnsi="Liberation Serif" w:cs="Liberation Serif"/>
                <w:b/>
              </w:rPr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7 903,6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7 869,3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99,6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36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7 903,6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7 869,3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</w:tbl>
    <w:p w:rsidR="00EB6681" w:rsidRDefault="00EB6681" w:rsidP="00A04C48">
      <w:pPr>
        <w:ind w:left="-142" w:right="-176"/>
        <w:jc w:val="both"/>
      </w:pPr>
    </w:p>
    <w:sectPr w:rsidR="00EB6681" w:rsidSect="00A04C48">
      <w:pgSz w:w="16838" w:h="11905" w:orient="landscape"/>
      <w:pgMar w:top="1258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6DA6"/>
    <w:rsid w:val="00165E9E"/>
    <w:rsid w:val="00A04C48"/>
    <w:rsid w:val="00B26DA6"/>
    <w:rsid w:val="00EB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6D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6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26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1901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cvmih</cp:lastModifiedBy>
  <cp:revision>3</cp:revision>
  <dcterms:created xsi:type="dcterms:W3CDTF">2020-02-14T10:22:00Z</dcterms:created>
  <dcterms:modified xsi:type="dcterms:W3CDTF">2020-04-13T03:30:00Z</dcterms:modified>
</cp:coreProperties>
</file>