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4F6B1D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ТРИДЦАТЬ ПЯТОЕ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4F6B1D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24.09.2020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D033B1">
        <w:rPr>
          <w:rFonts w:ascii="Liberation Serif" w:hAnsi="Liberation Serif"/>
          <w:b/>
          <w:szCs w:val="28"/>
        </w:rPr>
        <w:t>241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E4473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1</w:t>
      </w:r>
      <w:r w:rsidR="00E82F9F">
        <w:rPr>
          <w:rFonts w:ascii="Liberation Serif" w:hAnsi="Liberation Serif"/>
          <w:szCs w:val="28"/>
        </w:rPr>
        <w:t>. Внести  изменения  в   карты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4F6B1D">
        <w:rPr>
          <w:rFonts w:ascii="Liberation Serif" w:hAnsi="Liberation Serif"/>
          <w:szCs w:val="28"/>
        </w:rPr>
        <w:t>1.12;</w:t>
      </w:r>
      <w:r w:rsidR="00F90D5F">
        <w:rPr>
          <w:rFonts w:ascii="Liberation Serif" w:hAnsi="Liberation Serif"/>
          <w:szCs w:val="28"/>
        </w:rPr>
        <w:t xml:space="preserve"> 1.5;</w:t>
      </w:r>
      <w:r w:rsidR="00E62367">
        <w:rPr>
          <w:rFonts w:ascii="Liberation Serif" w:hAnsi="Liberation Serif"/>
          <w:szCs w:val="28"/>
        </w:rPr>
        <w:t xml:space="preserve"> 1.13;</w:t>
      </w:r>
      <w:r w:rsidR="004F6B1D">
        <w:rPr>
          <w:rFonts w:ascii="Liberation Serif" w:hAnsi="Liberation Serif"/>
          <w:szCs w:val="28"/>
        </w:rPr>
        <w:t xml:space="preserve"> </w:t>
      </w:r>
      <w:r w:rsidR="00484E76">
        <w:rPr>
          <w:rFonts w:ascii="Liberation Serif" w:hAnsi="Liberation Serif"/>
          <w:szCs w:val="28"/>
        </w:rPr>
        <w:t xml:space="preserve">1.8; </w:t>
      </w:r>
      <w:r w:rsidR="009D7401">
        <w:rPr>
          <w:rFonts w:ascii="Liberation Serif" w:hAnsi="Liberation Serif"/>
          <w:szCs w:val="28"/>
        </w:rPr>
        <w:t>1.3;</w:t>
      </w:r>
      <w:r w:rsidR="002201D6">
        <w:rPr>
          <w:rFonts w:ascii="Liberation Serif" w:hAnsi="Liberation Serif"/>
          <w:szCs w:val="28"/>
        </w:rPr>
        <w:t xml:space="preserve"> 1.9</w:t>
      </w:r>
      <w:r w:rsidR="009D7401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)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6C5466">
        <w:rPr>
          <w:rFonts w:ascii="Liberation Serif" w:hAnsi="Liberation Serif"/>
          <w:szCs w:val="28"/>
        </w:rPr>
        <w:t xml:space="preserve"> с установлением</w:t>
      </w:r>
      <w:r w:rsidR="00A86425">
        <w:rPr>
          <w:rFonts w:ascii="Liberation Serif" w:hAnsi="Liberation Serif"/>
          <w:szCs w:val="28"/>
        </w:rPr>
        <w:t xml:space="preserve"> </w:t>
      </w:r>
      <w:r w:rsidR="00354868">
        <w:rPr>
          <w:rFonts w:ascii="Liberation Serif" w:hAnsi="Liberation Serif"/>
          <w:szCs w:val="28"/>
        </w:rPr>
        <w:t xml:space="preserve">или изменением </w:t>
      </w:r>
      <w:r w:rsidR="00A86425">
        <w:rPr>
          <w:rFonts w:ascii="Liberation Serif" w:hAnsi="Liberation Serif"/>
          <w:szCs w:val="28"/>
        </w:rPr>
        <w:t>территориальных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 xml:space="preserve">аселенных пунктах: </w:t>
      </w:r>
      <w:proofErr w:type="spellStart"/>
      <w:r w:rsidR="004F6B1D">
        <w:rPr>
          <w:rFonts w:ascii="Liberation Serif" w:hAnsi="Liberation Serif"/>
          <w:szCs w:val="28"/>
        </w:rPr>
        <w:t>с</w:t>
      </w:r>
      <w:proofErr w:type="gramStart"/>
      <w:r w:rsidR="004F6B1D">
        <w:rPr>
          <w:rFonts w:ascii="Liberation Serif" w:hAnsi="Liberation Serif"/>
          <w:szCs w:val="28"/>
        </w:rPr>
        <w:t>.С</w:t>
      </w:r>
      <w:proofErr w:type="gramEnd"/>
      <w:r w:rsidR="004F6B1D">
        <w:rPr>
          <w:rFonts w:ascii="Liberation Serif" w:hAnsi="Liberation Serif"/>
          <w:szCs w:val="28"/>
        </w:rPr>
        <w:t>арсы-Вторые</w:t>
      </w:r>
      <w:proofErr w:type="spellEnd"/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F90D5F">
        <w:rPr>
          <w:rFonts w:ascii="Liberation Serif" w:hAnsi="Liberation Serif"/>
          <w:szCs w:val="28"/>
        </w:rPr>
        <w:t xml:space="preserve">№1), д.Татарская </w:t>
      </w:r>
      <w:proofErr w:type="spellStart"/>
      <w:r w:rsidR="00F90D5F">
        <w:rPr>
          <w:rFonts w:ascii="Liberation Serif" w:hAnsi="Liberation Serif"/>
          <w:szCs w:val="28"/>
        </w:rPr>
        <w:t>Еманзельга</w:t>
      </w:r>
      <w:proofErr w:type="spellEnd"/>
      <w:r w:rsidR="00EF1CEC">
        <w:rPr>
          <w:rFonts w:ascii="Liberation Serif" w:hAnsi="Liberation Serif"/>
          <w:szCs w:val="28"/>
        </w:rPr>
        <w:t xml:space="preserve"> (приложение №2)</w:t>
      </w:r>
      <w:r w:rsidR="00F90D5F">
        <w:rPr>
          <w:rFonts w:ascii="Liberation Serif" w:hAnsi="Liberation Serif"/>
          <w:szCs w:val="28"/>
        </w:rPr>
        <w:t xml:space="preserve">, д.Банное (приложение №3), </w:t>
      </w:r>
      <w:r w:rsidR="00E62367">
        <w:rPr>
          <w:rFonts w:ascii="Liberation Serif" w:hAnsi="Liberation Serif"/>
          <w:szCs w:val="28"/>
        </w:rPr>
        <w:t xml:space="preserve">с.Русская Тавра (приложение №4), </w:t>
      </w:r>
      <w:r w:rsidR="000C5685">
        <w:rPr>
          <w:rFonts w:ascii="Liberation Serif" w:hAnsi="Liberation Serif"/>
          <w:szCs w:val="28"/>
        </w:rPr>
        <w:t xml:space="preserve">д.Большая Тавра (приложение №5), </w:t>
      </w:r>
      <w:proofErr w:type="spellStart"/>
      <w:r w:rsidR="00484E76">
        <w:rPr>
          <w:rFonts w:ascii="Liberation Serif" w:hAnsi="Liberation Serif"/>
          <w:szCs w:val="28"/>
        </w:rPr>
        <w:t>с.Чатлык</w:t>
      </w:r>
      <w:proofErr w:type="spellEnd"/>
      <w:r w:rsidR="00484E76">
        <w:rPr>
          <w:rFonts w:ascii="Liberation Serif" w:hAnsi="Liberation Serif"/>
          <w:szCs w:val="28"/>
        </w:rPr>
        <w:t xml:space="preserve"> (приложение №6), </w:t>
      </w:r>
      <w:r w:rsidR="009D7401">
        <w:rPr>
          <w:rFonts w:ascii="Liberation Serif" w:hAnsi="Liberation Serif"/>
          <w:szCs w:val="28"/>
        </w:rPr>
        <w:t>д</w:t>
      </w:r>
      <w:proofErr w:type="gramStart"/>
      <w:r w:rsidR="009D7401">
        <w:rPr>
          <w:rFonts w:ascii="Liberation Serif" w:hAnsi="Liberation Serif"/>
          <w:szCs w:val="28"/>
        </w:rPr>
        <w:t>.П</w:t>
      </w:r>
      <w:proofErr w:type="gramEnd"/>
      <w:r w:rsidR="009D7401">
        <w:rPr>
          <w:rFonts w:ascii="Liberation Serif" w:hAnsi="Liberation Serif"/>
          <w:szCs w:val="28"/>
        </w:rPr>
        <w:t xml:space="preserve">одгорная (приложение 7), </w:t>
      </w:r>
      <w:r w:rsidR="00A4660C">
        <w:rPr>
          <w:rFonts w:ascii="Liberation Serif" w:hAnsi="Liberation Serif"/>
          <w:szCs w:val="28"/>
        </w:rPr>
        <w:t xml:space="preserve">д.Новый </w:t>
      </w:r>
      <w:proofErr w:type="spellStart"/>
      <w:r w:rsidR="00A4660C">
        <w:rPr>
          <w:rFonts w:ascii="Liberation Serif" w:hAnsi="Liberation Serif"/>
          <w:szCs w:val="28"/>
        </w:rPr>
        <w:t>Бугалыш</w:t>
      </w:r>
      <w:proofErr w:type="spellEnd"/>
      <w:r w:rsidR="00A4660C">
        <w:rPr>
          <w:rFonts w:ascii="Liberation Serif" w:hAnsi="Liberation Serif"/>
          <w:szCs w:val="28"/>
        </w:rPr>
        <w:t xml:space="preserve"> (приложение</w:t>
      </w:r>
      <w:r w:rsidR="002201D6">
        <w:rPr>
          <w:rFonts w:ascii="Liberation Serif" w:hAnsi="Liberation Serif"/>
          <w:szCs w:val="28"/>
        </w:rPr>
        <w:t>8).</w:t>
      </w:r>
    </w:p>
    <w:p w:rsidR="00CD2C9F" w:rsidRDefault="002201D6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2. </w:t>
      </w:r>
      <w:r w:rsidR="00CD2C9F">
        <w:rPr>
          <w:rFonts w:ascii="Liberation Serif" w:hAnsi="Liberation Serif"/>
          <w:szCs w:val="28"/>
        </w:rPr>
        <w:t>Внести  изменения в карты</w:t>
      </w:r>
      <w:r w:rsidR="00CD2C9F" w:rsidRPr="0037768D">
        <w:rPr>
          <w:rFonts w:ascii="Liberation Serif" w:hAnsi="Liberation Serif"/>
          <w:szCs w:val="28"/>
        </w:rPr>
        <w:t xml:space="preserve"> градостроительного зонирования</w:t>
      </w:r>
      <w:r w:rsidR="00CD2C9F">
        <w:rPr>
          <w:rFonts w:ascii="Liberation Serif" w:hAnsi="Liberation Serif"/>
          <w:szCs w:val="28"/>
        </w:rPr>
        <w:t xml:space="preserve">  населенных  пунктов: с</w:t>
      </w:r>
      <w:proofErr w:type="gramStart"/>
      <w:r w:rsidR="00CD2C9F">
        <w:rPr>
          <w:rFonts w:ascii="Liberation Serif" w:hAnsi="Liberation Serif"/>
          <w:szCs w:val="28"/>
        </w:rPr>
        <w:t>.Б</w:t>
      </w:r>
      <w:proofErr w:type="gramEnd"/>
      <w:r w:rsidR="00CD2C9F">
        <w:rPr>
          <w:rFonts w:ascii="Liberation Serif" w:hAnsi="Liberation Serif"/>
          <w:szCs w:val="28"/>
        </w:rPr>
        <w:t xml:space="preserve">ольшой </w:t>
      </w:r>
      <w:proofErr w:type="spellStart"/>
      <w:r w:rsidR="00CD2C9F">
        <w:rPr>
          <w:rFonts w:ascii="Liberation Serif" w:hAnsi="Liberation Serif"/>
          <w:szCs w:val="28"/>
        </w:rPr>
        <w:t>Турыш</w:t>
      </w:r>
      <w:proofErr w:type="spellEnd"/>
      <w:r w:rsidR="00CD2C9F">
        <w:rPr>
          <w:rFonts w:ascii="Liberation Serif" w:hAnsi="Liberation Serif"/>
          <w:szCs w:val="28"/>
        </w:rPr>
        <w:t xml:space="preserve">, д.Верх-Бобровка, д.Верхний </w:t>
      </w:r>
      <w:proofErr w:type="spellStart"/>
      <w:r w:rsidR="00CD2C9F">
        <w:rPr>
          <w:rFonts w:ascii="Liberation Serif" w:hAnsi="Liberation Serif"/>
          <w:szCs w:val="28"/>
        </w:rPr>
        <w:t>Баяк</w:t>
      </w:r>
      <w:proofErr w:type="spellEnd"/>
      <w:r w:rsidR="00CD2C9F">
        <w:rPr>
          <w:rFonts w:ascii="Liberation Serif" w:hAnsi="Liberation Serif"/>
          <w:szCs w:val="28"/>
        </w:rPr>
        <w:t xml:space="preserve">, д.Верхняя Ирга, </w:t>
      </w:r>
      <w:proofErr w:type="spellStart"/>
      <w:r w:rsidR="00CD2C9F">
        <w:rPr>
          <w:rFonts w:ascii="Liberation Serif" w:hAnsi="Liberation Serif"/>
          <w:szCs w:val="28"/>
        </w:rPr>
        <w:t>д.Куянково</w:t>
      </w:r>
      <w:proofErr w:type="spellEnd"/>
      <w:r w:rsidR="00CD2C9F">
        <w:rPr>
          <w:rFonts w:ascii="Liberation Serif" w:hAnsi="Liberation Serif"/>
          <w:szCs w:val="28"/>
        </w:rPr>
        <w:t xml:space="preserve">, с.Марийские Ключики, </w:t>
      </w:r>
      <w:proofErr w:type="spellStart"/>
      <w:r w:rsidR="00CD2C9F">
        <w:rPr>
          <w:rFonts w:ascii="Liberation Serif" w:hAnsi="Liberation Serif"/>
          <w:szCs w:val="28"/>
        </w:rPr>
        <w:t>с.Нижнеиргинское</w:t>
      </w:r>
      <w:proofErr w:type="spellEnd"/>
      <w:r w:rsidR="00CD2C9F">
        <w:rPr>
          <w:rFonts w:ascii="Liberation Serif" w:hAnsi="Liberation Serif"/>
          <w:szCs w:val="28"/>
        </w:rPr>
        <w:t xml:space="preserve">, д.Озерки, </w:t>
      </w:r>
      <w:proofErr w:type="spellStart"/>
      <w:r w:rsidR="00CD2C9F">
        <w:rPr>
          <w:rFonts w:ascii="Liberation Serif" w:hAnsi="Liberation Serif"/>
          <w:szCs w:val="28"/>
        </w:rPr>
        <w:t>с.Сарсы-Вторые</w:t>
      </w:r>
      <w:proofErr w:type="spellEnd"/>
      <w:r w:rsidR="00CD2C9F">
        <w:rPr>
          <w:rFonts w:ascii="Liberation Serif" w:hAnsi="Liberation Serif"/>
          <w:szCs w:val="28"/>
        </w:rPr>
        <w:t xml:space="preserve">, д.Средний </w:t>
      </w:r>
      <w:proofErr w:type="spellStart"/>
      <w:r w:rsidR="00CD2C9F">
        <w:rPr>
          <w:rFonts w:ascii="Liberation Serif" w:hAnsi="Liberation Serif"/>
          <w:szCs w:val="28"/>
        </w:rPr>
        <w:t>Баяк</w:t>
      </w:r>
      <w:proofErr w:type="spellEnd"/>
      <w:r w:rsidR="00CD2C9F">
        <w:rPr>
          <w:rFonts w:ascii="Liberation Serif" w:hAnsi="Liberation Serif"/>
          <w:szCs w:val="28"/>
        </w:rPr>
        <w:t xml:space="preserve">, </w:t>
      </w:r>
      <w:proofErr w:type="spellStart"/>
      <w:r w:rsidR="00CD2C9F">
        <w:rPr>
          <w:rFonts w:ascii="Liberation Serif" w:hAnsi="Liberation Serif"/>
          <w:szCs w:val="28"/>
        </w:rPr>
        <w:t>д.Сызги</w:t>
      </w:r>
      <w:proofErr w:type="spellEnd"/>
      <w:r w:rsidR="00CD2C9F">
        <w:rPr>
          <w:rFonts w:ascii="Liberation Serif" w:hAnsi="Liberation Serif"/>
          <w:szCs w:val="28"/>
        </w:rPr>
        <w:t xml:space="preserve">, </w:t>
      </w:r>
      <w:proofErr w:type="spellStart"/>
      <w:r w:rsidR="00CD2C9F">
        <w:rPr>
          <w:rFonts w:ascii="Liberation Serif" w:hAnsi="Liberation Serif"/>
          <w:szCs w:val="28"/>
        </w:rPr>
        <w:t>д.Тактамыш</w:t>
      </w:r>
      <w:proofErr w:type="spellEnd"/>
      <w:r w:rsidR="00CD2C9F">
        <w:rPr>
          <w:rFonts w:ascii="Liberation Serif" w:hAnsi="Liberation Serif"/>
          <w:szCs w:val="28"/>
        </w:rPr>
        <w:t xml:space="preserve">, </w:t>
      </w:r>
      <w:proofErr w:type="spellStart"/>
      <w:r w:rsidR="00CD2C9F">
        <w:rPr>
          <w:rFonts w:ascii="Liberation Serif" w:hAnsi="Liberation Serif"/>
          <w:szCs w:val="28"/>
        </w:rPr>
        <w:t>д.Усть-Баяк</w:t>
      </w:r>
      <w:proofErr w:type="spellEnd"/>
      <w:r w:rsidR="00CD2C9F">
        <w:rPr>
          <w:rFonts w:ascii="Liberation Serif" w:hAnsi="Liberation Serif"/>
          <w:szCs w:val="28"/>
        </w:rPr>
        <w:t xml:space="preserve">, </w:t>
      </w:r>
      <w:proofErr w:type="spellStart"/>
      <w:r w:rsidR="00CD2C9F">
        <w:rPr>
          <w:rFonts w:ascii="Liberation Serif" w:hAnsi="Liberation Serif"/>
          <w:szCs w:val="28"/>
        </w:rPr>
        <w:t>с.Чатлык</w:t>
      </w:r>
      <w:proofErr w:type="spellEnd"/>
      <w:r w:rsidR="00D625C3">
        <w:rPr>
          <w:rFonts w:ascii="Liberation Serif" w:hAnsi="Liberation Serif"/>
          <w:szCs w:val="28"/>
        </w:rPr>
        <w:t xml:space="preserve"> (листы №№ 1.3; 1.2; 1.11; 1.9; 1.1; 1.6; 1.12; 1.7; 1.4; 1.8)</w:t>
      </w:r>
      <w:r w:rsidR="00CD2C9F">
        <w:rPr>
          <w:rFonts w:ascii="Liberation Serif" w:hAnsi="Liberation Serif"/>
          <w:szCs w:val="28"/>
        </w:rPr>
        <w:t xml:space="preserve"> в о</w:t>
      </w:r>
      <w:r w:rsidR="006C5466">
        <w:rPr>
          <w:rFonts w:ascii="Liberation Serif" w:hAnsi="Liberation Serif"/>
          <w:szCs w:val="28"/>
        </w:rPr>
        <w:t>тношении территориальной зоны «З</w:t>
      </w:r>
      <w:r w:rsidR="00CD2C9F">
        <w:rPr>
          <w:rFonts w:ascii="Liberation Serif" w:hAnsi="Liberation Serif"/>
          <w:szCs w:val="28"/>
        </w:rPr>
        <w:t>она кладбищ (Сп</w:t>
      </w:r>
      <w:proofErr w:type="gramStart"/>
      <w:r w:rsidR="00CD2C9F">
        <w:rPr>
          <w:rFonts w:ascii="Liberation Serif" w:hAnsi="Liberation Serif"/>
          <w:szCs w:val="28"/>
        </w:rPr>
        <w:t>1</w:t>
      </w:r>
      <w:proofErr w:type="gramEnd"/>
      <w:r w:rsidR="00CD2C9F">
        <w:rPr>
          <w:rFonts w:ascii="Liberation Serif" w:hAnsi="Liberation Serif"/>
          <w:szCs w:val="28"/>
        </w:rPr>
        <w:t>)»</w:t>
      </w:r>
      <w:r w:rsidR="00D625C3">
        <w:rPr>
          <w:rFonts w:ascii="Liberation Serif" w:hAnsi="Liberation Serif"/>
          <w:szCs w:val="28"/>
        </w:rPr>
        <w:t xml:space="preserve"> в связи с фактическим расположением территорий кладбищ.</w:t>
      </w:r>
    </w:p>
    <w:p w:rsidR="00D625C3" w:rsidRPr="001157FB" w:rsidRDefault="00D625C3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3. Внести  изменения в </w:t>
      </w:r>
      <w:r w:rsidRPr="0037768D">
        <w:rPr>
          <w:rFonts w:ascii="Liberation Serif" w:hAnsi="Liberation Serif"/>
          <w:szCs w:val="28"/>
        </w:rPr>
        <w:t>карту градостроительного зонирования</w:t>
      </w:r>
      <w:r>
        <w:rPr>
          <w:rFonts w:ascii="Liberation Serif" w:hAnsi="Liberation Serif"/>
          <w:szCs w:val="28"/>
        </w:rPr>
        <w:t xml:space="preserve">  населенных  пунктов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ишково</w:t>
      </w:r>
      <w:proofErr w:type="spellEnd"/>
      <w:r>
        <w:rPr>
          <w:rFonts w:ascii="Liberation Serif" w:hAnsi="Liberation Serif"/>
          <w:szCs w:val="28"/>
        </w:rPr>
        <w:t xml:space="preserve"> (лист 1.2), </w:t>
      </w:r>
      <w:r w:rsidRPr="0037768D">
        <w:rPr>
          <w:rFonts w:ascii="Liberation Serif" w:hAnsi="Liberation Serif"/>
          <w:szCs w:val="28"/>
        </w:rPr>
        <w:t>связанные</w:t>
      </w:r>
      <w:r>
        <w:rPr>
          <w:rFonts w:ascii="Liberation Serif" w:hAnsi="Liberation Serif"/>
          <w:szCs w:val="28"/>
        </w:rPr>
        <w:t xml:space="preserve"> с изменением границы территориальной</w:t>
      </w:r>
      <w:r w:rsidRPr="0037768D">
        <w:rPr>
          <w:rFonts w:ascii="Liberation Serif" w:hAnsi="Liberation Serif"/>
          <w:szCs w:val="28"/>
        </w:rPr>
        <w:t xml:space="preserve"> зон</w:t>
      </w:r>
      <w:r>
        <w:rPr>
          <w:rFonts w:ascii="Liberation Serif" w:hAnsi="Liberation Serif"/>
          <w:szCs w:val="28"/>
        </w:rPr>
        <w:t>ы</w:t>
      </w:r>
      <w:r w:rsidRPr="0037768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Cs/>
          <w:szCs w:val="28"/>
        </w:rPr>
        <w:t>«</w:t>
      </w:r>
      <w:r>
        <w:rPr>
          <w:rFonts w:ascii="Liberation Serif" w:hAnsi="Liberation Serif"/>
          <w:szCs w:val="28"/>
        </w:rPr>
        <w:t>З</w:t>
      </w:r>
      <w:r w:rsidRPr="00BF4147">
        <w:rPr>
          <w:rFonts w:ascii="Liberation Serif" w:hAnsi="Liberation Serif"/>
          <w:iCs/>
          <w:szCs w:val="28"/>
        </w:rPr>
        <w:t xml:space="preserve">она производственных объектов </w:t>
      </w:r>
      <w:r w:rsidRPr="00BF4147">
        <w:rPr>
          <w:rFonts w:ascii="Liberation Serif" w:hAnsi="Liberation Serif"/>
          <w:iCs/>
          <w:szCs w:val="28"/>
          <w:lang w:val="en-US"/>
        </w:rPr>
        <w:t>I</w:t>
      </w:r>
      <w:r w:rsidRPr="00BF4147">
        <w:rPr>
          <w:rFonts w:ascii="Liberation Serif" w:hAnsi="Liberation Serif"/>
          <w:iCs/>
          <w:szCs w:val="28"/>
        </w:rPr>
        <w:t>-</w:t>
      </w:r>
      <w:r w:rsidRPr="00BF4147">
        <w:rPr>
          <w:rFonts w:ascii="Liberation Serif" w:hAnsi="Liberation Serif"/>
          <w:iCs/>
          <w:szCs w:val="28"/>
          <w:lang w:val="en-US"/>
        </w:rPr>
        <w:t>III</w:t>
      </w:r>
      <w:r>
        <w:rPr>
          <w:rFonts w:ascii="Liberation Serif" w:hAnsi="Liberation Serif"/>
          <w:iCs/>
          <w:szCs w:val="28"/>
        </w:rPr>
        <w:t xml:space="preserve"> классов опасности (</w:t>
      </w:r>
      <w:r>
        <w:rPr>
          <w:rFonts w:ascii="Liberation Serif" w:hAnsi="Liberation Serif"/>
          <w:szCs w:val="28"/>
        </w:rPr>
        <w:t>П2)</w:t>
      </w:r>
      <w:r>
        <w:rPr>
          <w:rFonts w:ascii="Liberation Serif" w:hAnsi="Liberation Serif"/>
          <w:iCs/>
          <w:szCs w:val="28"/>
        </w:rPr>
        <w:t>»</w:t>
      </w:r>
      <w:r>
        <w:rPr>
          <w:rFonts w:ascii="Liberation Serif" w:hAnsi="Liberation Serif"/>
          <w:szCs w:val="28"/>
        </w:rPr>
        <w:t>.</w:t>
      </w:r>
    </w:p>
    <w:p w:rsidR="00A042B8" w:rsidRPr="001157FB" w:rsidRDefault="00D625C3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4</w:t>
      </w:r>
      <w:r w:rsidR="00A042B8" w:rsidRPr="001157FB">
        <w:rPr>
          <w:rFonts w:ascii="Liberation Serif" w:hAnsi="Liberation Serif"/>
          <w:szCs w:val="28"/>
        </w:rPr>
        <w:t xml:space="preserve">. Опубликовать настоящее решение в газете «Вперед» и на официальном </w:t>
      </w:r>
      <w:r w:rsidR="00A042B8" w:rsidRPr="001157FB">
        <w:rPr>
          <w:rFonts w:ascii="Liberation Serif" w:hAnsi="Liberation Serif"/>
          <w:szCs w:val="28"/>
        </w:rPr>
        <w:lastRenderedPageBreak/>
        <w:t>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D625C3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5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D033B1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D033B1" w:rsidRDefault="00D033B1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D033B1" w:rsidRDefault="00D033B1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Красноуфимский округ                                                        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D033B1" w:rsidRDefault="00D033B1" w:rsidP="00A042B8">
      <w:pPr>
        <w:jc w:val="both"/>
        <w:rPr>
          <w:rFonts w:ascii="Liberation Serif" w:hAnsi="Liberation Serif"/>
          <w:szCs w:val="28"/>
        </w:rPr>
      </w:pPr>
    </w:p>
    <w:p w:rsidR="00D033B1" w:rsidRPr="001157FB" w:rsidRDefault="00D033B1" w:rsidP="00A042B8">
      <w:pPr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D625C3" w:rsidRDefault="00D625C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4F6B1D">
        <w:rPr>
          <w:rFonts w:ascii="Liberation Serif" w:hAnsi="Liberation Serif"/>
          <w:szCs w:val="28"/>
        </w:rPr>
        <w:t>24.09</w:t>
      </w:r>
      <w:r w:rsidR="00FA5065">
        <w:rPr>
          <w:rFonts w:ascii="Liberation Serif" w:hAnsi="Liberation Serif"/>
          <w:szCs w:val="28"/>
        </w:rPr>
        <w:t>.2020 г.</w:t>
      </w:r>
      <w:r w:rsidRPr="001157FB">
        <w:rPr>
          <w:rFonts w:ascii="Liberation Serif" w:hAnsi="Liberation Serif"/>
          <w:szCs w:val="28"/>
        </w:rPr>
        <w:t xml:space="preserve"> N </w:t>
      </w:r>
      <w:r w:rsidR="00D033B1">
        <w:rPr>
          <w:rFonts w:ascii="Liberation Serif" w:hAnsi="Liberation Serif"/>
          <w:szCs w:val="28"/>
        </w:rPr>
        <w:t>241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657E12" w:rsidRPr="001157FB" w:rsidRDefault="004F6B1D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1.12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уточнением </w:t>
      </w:r>
    </w:p>
    <w:p w:rsidR="00657E12" w:rsidRPr="001157FB" w:rsidRDefault="00EF1CEC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</w:t>
      </w:r>
      <w:r w:rsidR="00384B3D">
        <w:rPr>
          <w:rFonts w:ascii="Liberation Serif" w:hAnsi="Liberation Serif"/>
          <w:szCs w:val="28"/>
        </w:rPr>
        <w:t xml:space="preserve"> зон</w:t>
      </w:r>
      <w:r>
        <w:rPr>
          <w:rFonts w:ascii="Liberation Serif" w:hAnsi="Liberation Serif"/>
          <w:szCs w:val="28"/>
        </w:rPr>
        <w:t>ы</w:t>
      </w:r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A042B8" w:rsidRDefault="00657E12" w:rsidP="004F6B1D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4F6B1D">
        <w:rPr>
          <w:rFonts w:ascii="Liberation Serif" w:hAnsi="Liberation Serif"/>
          <w:szCs w:val="28"/>
        </w:rPr>
        <w:t xml:space="preserve">нном пункте: </w:t>
      </w:r>
      <w:proofErr w:type="spellStart"/>
      <w:r w:rsidR="004F6B1D">
        <w:rPr>
          <w:rFonts w:ascii="Liberation Serif" w:hAnsi="Liberation Serif"/>
          <w:szCs w:val="28"/>
        </w:rPr>
        <w:t>с</w:t>
      </w:r>
      <w:proofErr w:type="gramStart"/>
      <w:r w:rsidR="004F6B1D">
        <w:rPr>
          <w:rFonts w:ascii="Liberation Serif" w:hAnsi="Liberation Serif"/>
          <w:szCs w:val="28"/>
        </w:rPr>
        <w:t>.С</w:t>
      </w:r>
      <w:proofErr w:type="gramEnd"/>
      <w:r w:rsidR="004F6B1D">
        <w:rPr>
          <w:rFonts w:ascii="Liberation Serif" w:hAnsi="Liberation Serif"/>
          <w:szCs w:val="28"/>
        </w:rPr>
        <w:t>арсы-Вторые</w:t>
      </w:r>
      <w:proofErr w:type="spellEnd"/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A042B8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D25DD0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D" w:rsidRDefault="0021409D" w:rsidP="0021409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</w:t>
            </w:r>
            <w:r w:rsidRPr="00884005">
              <w:rPr>
                <w:rFonts w:ascii="Liberation Serif" w:hAnsi="Liberation Serif"/>
                <w:szCs w:val="28"/>
              </w:rPr>
              <w:t>емельный участок</w:t>
            </w:r>
            <w:r w:rsidR="004F6B1D">
              <w:rPr>
                <w:rFonts w:ascii="Liberation Serif" w:hAnsi="Liberation Serif"/>
                <w:szCs w:val="28"/>
              </w:rPr>
              <w:t xml:space="preserve"> площадью 240кв.м., расположенный западнее земельного участка с КН 66:14:4901001:199, по адресу: </w:t>
            </w:r>
            <w:proofErr w:type="spellStart"/>
            <w:r w:rsidR="004F6B1D">
              <w:rPr>
                <w:rFonts w:ascii="Liberation Serif" w:hAnsi="Liberation Serif"/>
                <w:szCs w:val="28"/>
              </w:rPr>
              <w:t>с</w:t>
            </w:r>
            <w:proofErr w:type="gramStart"/>
            <w:r w:rsidR="004F6B1D">
              <w:rPr>
                <w:rFonts w:ascii="Liberation Serif" w:hAnsi="Liberation Serif"/>
                <w:szCs w:val="28"/>
              </w:rPr>
              <w:t>.С</w:t>
            </w:r>
            <w:proofErr w:type="gramEnd"/>
            <w:r w:rsidR="004F6B1D">
              <w:rPr>
                <w:rFonts w:ascii="Liberation Serif" w:hAnsi="Liberation Serif"/>
                <w:szCs w:val="28"/>
              </w:rPr>
              <w:t>арсы-Вторые</w:t>
            </w:r>
            <w:proofErr w:type="spellEnd"/>
            <w:r w:rsidR="004F6B1D">
              <w:rPr>
                <w:rFonts w:ascii="Liberation Serif" w:hAnsi="Liberation Serif"/>
                <w:szCs w:val="28"/>
              </w:rPr>
              <w:t>, ул.Победы,3</w:t>
            </w:r>
          </w:p>
          <w:p w:rsidR="004F6B1D" w:rsidRPr="001157FB" w:rsidRDefault="0021409D" w:rsidP="004F6B1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884005">
              <w:rPr>
                <w:rFonts w:ascii="Liberation Serif" w:hAnsi="Liberation Serif"/>
                <w:szCs w:val="28"/>
              </w:rPr>
              <w:t xml:space="preserve"> </w:t>
            </w:r>
          </w:p>
          <w:p w:rsidR="004F6B1D" w:rsidRPr="001157FB" w:rsidRDefault="004F6B1D" w:rsidP="004F6B1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D" w:rsidRPr="001157FB" w:rsidRDefault="004F6B1D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Установить для данного земельного участка территориальную зону «Зона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Pr="00EE4473" w:rsidRDefault="00FA5065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4F6B1D">
        <w:rPr>
          <w:rFonts w:ascii="Liberation Serif" w:hAnsi="Liberation Serif"/>
          <w:szCs w:val="28"/>
        </w:rPr>
        <w:t xml:space="preserve"> 24.09</w:t>
      </w:r>
      <w:r w:rsidR="00C34F75">
        <w:rPr>
          <w:rFonts w:ascii="Liberation Serif" w:hAnsi="Liberation Serif"/>
          <w:szCs w:val="28"/>
        </w:rPr>
        <w:t>.2020 г.</w:t>
      </w:r>
      <w:r w:rsidRPr="001157FB">
        <w:rPr>
          <w:rFonts w:ascii="Liberation Serif" w:hAnsi="Liberation Serif"/>
          <w:szCs w:val="28"/>
        </w:rPr>
        <w:t xml:space="preserve">    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4F6B1D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1.12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уточнением 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ом пункте: д</w:t>
      </w:r>
      <w:proofErr w:type="gramStart"/>
      <w:r w:rsidR="004F6B1D">
        <w:rPr>
          <w:rFonts w:ascii="Liberation Serif" w:hAnsi="Liberation Serif"/>
          <w:szCs w:val="28"/>
        </w:rPr>
        <w:t>.Т</w:t>
      </w:r>
      <w:proofErr w:type="gramEnd"/>
      <w:r w:rsidR="004F6B1D">
        <w:rPr>
          <w:rFonts w:ascii="Liberation Serif" w:hAnsi="Liberation Serif"/>
          <w:szCs w:val="28"/>
        </w:rPr>
        <w:t xml:space="preserve">атарская </w:t>
      </w:r>
      <w:proofErr w:type="spellStart"/>
      <w:r w:rsidR="004F6B1D">
        <w:rPr>
          <w:rFonts w:ascii="Liberation Serif" w:hAnsi="Liberation Serif"/>
          <w:szCs w:val="28"/>
        </w:rPr>
        <w:t>Еманзельга</w:t>
      </w:r>
      <w:proofErr w:type="spellEnd"/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90D5F" w:rsidP="00F90D5F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Земельный участок</w:t>
            </w:r>
            <w:r w:rsidR="004F6B1D">
              <w:rPr>
                <w:rFonts w:ascii="Liberation Serif" w:hAnsi="Liberation Serif"/>
                <w:iCs/>
                <w:szCs w:val="28"/>
              </w:rPr>
              <w:t xml:space="preserve">,  расположенного по адресу: </w:t>
            </w:r>
            <w:r w:rsidR="004F6B1D">
              <w:rPr>
                <w:rFonts w:ascii="Liberation Serif" w:hAnsi="Liberation Serif"/>
                <w:szCs w:val="28"/>
              </w:rPr>
              <w:t>д</w:t>
            </w:r>
            <w:proofErr w:type="gramStart"/>
            <w:r w:rsidR="004F6B1D">
              <w:rPr>
                <w:rFonts w:ascii="Liberation Serif" w:hAnsi="Liberation Serif"/>
                <w:szCs w:val="28"/>
              </w:rPr>
              <w:t>.Т</w:t>
            </w:r>
            <w:proofErr w:type="gramEnd"/>
            <w:r w:rsidR="004F6B1D">
              <w:rPr>
                <w:rFonts w:ascii="Liberation Serif" w:hAnsi="Liberation Serif"/>
                <w:szCs w:val="28"/>
              </w:rPr>
              <w:t xml:space="preserve">атарская </w:t>
            </w:r>
            <w:proofErr w:type="spellStart"/>
            <w:r w:rsidR="004F6B1D">
              <w:rPr>
                <w:rFonts w:ascii="Liberation Serif" w:hAnsi="Liberation Serif"/>
                <w:szCs w:val="28"/>
              </w:rPr>
              <w:t>Еманзельга</w:t>
            </w:r>
            <w:proofErr w:type="spellEnd"/>
            <w:r w:rsidR="004F6B1D">
              <w:rPr>
                <w:rFonts w:ascii="Liberation Serif" w:hAnsi="Liberation Serif"/>
                <w:szCs w:val="28"/>
              </w:rPr>
              <w:t>,</w:t>
            </w:r>
            <w:r>
              <w:rPr>
                <w:rFonts w:ascii="Liberation Serif" w:hAnsi="Liberation Serif"/>
                <w:szCs w:val="28"/>
              </w:rPr>
              <w:t xml:space="preserve"> ул. Культуры,28А и находящийся</w:t>
            </w:r>
            <w:r w:rsidR="004F6B1D">
              <w:rPr>
                <w:rFonts w:ascii="Liberation Serif" w:hAnsi="Liberation Serif"/>
                <w:szCs w:val="28"/>
              </w:rPr>
              <w:t xml:space="preserve"> в двух территориальных зонах (КН 66:14:4801001:578)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90D5F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Cs w:val="28"/>
              </w:rPr>
              <w:t xml:space="preserve"> «Зону 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>застройки индивидуальными жилыми домами (Ж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)» </w:t>
            </w:r>
            <w:r w:rsidRPr="00884005">
              <w:rPr>
                <w:rFonts w:ascii="Liberation Serif" w:hAnsi="Liberation Serif"/>
                <w:szCs w:val="28"/>
              </w:rPr>
              <w:t>в</w:t>
            </w:r>
            <w:r>
              <w:rPr>
                <w:rFonts w:ascii="Liberation Serif" w:hAnsi="Liberation Serif"/>
                <w:szCs w:val="28"/>
              </w:rPr>
              <w:t xml:space="preserve"> «Многофункциональную</w:t>
            </w:r>
            <w:r w:rsidRPr="009502EC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общественно-деловую зону</w:t>
            </w:r>
            <w:r w:rsidRPr="009502EC">
              <w:rPr>
                <w:rFonts w:ascii="Liberation Serif" w:hAnsi="Liberation Serif"/>
                <w:iCs/>
                <w:szCs w:val="28"/>
              </w:rPr>
              <w:t xml:space="preserve"> (О1)</w:t>
            </w:r>
            <w:r>
              <w:rPr>
                <w:rFonts w:ascii="Liberation Serif" w:hAnsi="Liberation Serif"/>
                <w:iCs/>
                <w:szCs w:val="28"/>
              </w:rPr>
              <w:t xml:space="preserve">» </w:t>
            </w:r>
            <w:r w:rsidRPr="00884005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>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>нном пункте: д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анное</w:t>
      </w: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F90D5F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 площадью 496 кв.м., примыкающий к земельному участку с КН66:14:2801001:68 по адресу: д</w:t>
            </w:r>
            <w:proofErr w:type="gramStart"/>
            <w:r>
              <w:rPr>
                <w:rFonts w:ascii="Liberation Serif" w:hAnsi="Liberation Serif"/>
                <w:szCs w:val="28"/>
              </w:rPr>
              <w:t>.Б</w:t>
            </w:r>
            <w:proofErr w:type="gramEnd"/>
            <w:r>
              <w:rPr>
                <w:rFonts w:ascii="Liberation Serif" w:hAnsi="Liberation Serif"/>
                <w:szCs w:val="28"/>
              </w:rPr>
              <w:t>анное, ул.Набережная, дом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F90D5F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 </w:t>
            </w:r>
            <w:r>
              <w:rPr>
                <w:rFonts w:ascii="Liberation Serif" w:hAnsi="Liberation Serif"/>
                <w:szCs w:val="28"/>
              </w:rPr>
              <w:t xml:space="preserve">«Зона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  <w:r w:rsidRPr="001157FB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       Приложение № 4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N </w:t>
      </w:r>
      <w:r w:rsidR="00D033B1">
        <w:rPr>
          <w:rFonts w:ascii="Liberation Serif" w:hAnsi="Liberation Serif"/>
          <w:szCs w:val="28"/>
        </w:rPr>
        <w:t>241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0143D6" w:rsidP="00F90D5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1.13</w:t>
      </w:r>
      <w:r w:rsidR="00F90D5F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90D5F" w:rsidRPr="001157FB">
        <w:rPr>
          <w:rFonts w:ascii="Liberation Serif" w:hAnsi="Liberation Serif"/>
          <w:szCs w:val="28"/>
        </w:rPr>
        <w:t>связанные</w:t>
      </w:r>
      <w:proofErr w:type="gramEnd"/>
      <w:r w:rsidR="00F90D5F" w:rsidRPr="001157FB">
        <w:rPr>
          <w:rFonts w:ascii="Liberation Serif" w:hAnsi="Liberation Serif"/>
          <w:szCs w:val="28"/>
        </w:rPr>
        <w:t xml:space="preserve"> с уточнением 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>нном п</w:t>
      </w:r>
      <w:r w:rsidR="000143D6">
        <w:rPr>
          <w:rFonts w:ascii="Liberation Serif" w:hAnsi="Liberation Serif"/>
          <w:szCs w:val="28"/>
        </w:rPr>
        <w:t>ункте: с</w:t>
      </w:r>
      <w:proofErr w:type="gramStart"/>
      <w:r w:rsidR="000143D6">
        <w:rPr>
          <w:rFonts w:ascii="Liberation Serif" w:hAnsi="Liberation Serif"/>
          <w:szCs w:val="28"/>
        </w:rPr>
        <w:t>.Р</w:t>
      </w:r>
      <w:proofErr w:type="gramEnd"/>
      <w:r w:rsidR="000143D6">
        <w:rPr>
          <w:rFonts w:ascii="Liberation Serif" w:hAnsi="Liberation Serif"/>
          <w:szCs w:val="28"/>
        </w:rPr>
        <w:t>усская Тавра</w:t>
      </w: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D6" w:rsidRPr="001157FB" w:rsidRDefault="00F90D5F" w:rsidP="000143D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Земельный участок </w:t>
            </w:r>
            <w:r w:rsidR="000143D6">
              <w:rPr>
                <w:rFonts w:ascii="Liberation Serif" w:hAnsi="Liberation Serif"/>
                <w:szCs w:val="28"/>
              </w:rPr>
              <w:t>площадью 2000 кв.м., расположенный по адресу: с</w:t>
            </w:r>
            <w:proofErr w:type="gramStart"/>
            <w:r w:rsidR="000143D6">
              <w:rPr>
                <w:rFonts w:ascii="Liberation Serif" w:hAnsi="Liberation Serif"/>
                <w:szCs w:val="28"/>
              </w:rPr>
              <w:t>.Р</w:t>
            </w:r>
            <w:proofErr w:type="gramEnd"/>
            <w:r w:rsidR="000143D6">
              <w:rPr>
                <w:rFonts w:ascii="Liberation Serif" w:hAnsi="Liberation Serif"/>
                <w:szCs w:val="28"/>
              </w:rPr>
              <w:t>усская Тавра, ул.Мира,7А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 </w:t>
            </w:r>
            <w:r>
              <w:rPr>
                <w:rFonts w:ascii="Liberation Serif" w:hAnsi="Liberation Serif"/>
                <w:szCs w:val="28"/>
              </w:rPr>
              <w:t xml:space="preserve">«Зона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  <w:r w:rsidRPr="001157FB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6C5466" w:rsidRDefault="006C5466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D033B1" w:rsidRDefault="00D033B1" w:rsidP="000C5685">
      <w:pPr>
        <w:jc w:val="right"/>
        <w:outlineLvl w:val="0"/>
        <w:rPr>
          <w:rFonts w:ascii="Liberation Serif" w:hAnsi="Liberation Serif"/>
          <w:szCs w:val="28"/>
        </w:rPr>
      </w:pPr>
    </w:p>
    <w:p w:rsidR="000C5685" w:rsidRPr="001157FB" w:rsidRDefault="000C5685" w:rsidP="000C568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5</w:t>
      </w:r>
    </w:p>
    <w:p w:rsidR="000C5685" w:rsidRPr="001157FB" w:rsidRDefault="000C5685" w:rsidP="000C568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0C5685" w:rsidRPr="001157FB" w:rsidRDefault="000C5685" w:rsidP="000C568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0C5685" w:rsidRPr="001157FB" w:rsidRDefault="000C5685" w:rsidP="000C568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</w:t>
      </w:r>
      <w:r w:rsidRPr="001157FB">
        <w:rPr>
          <w:rFonts w:ascii="Liberation Serif" w:hAnsi="Liberation Serif"/>
          <w:szCs w:val="28"/>
        </w:rPr>
        <w:t xml:space="preserve"> 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0C5685" w:rsidRPr="001157FB" w:rsidRDefault="000C5685" w:rsidP="000C5685">
      <w:pPr>
        <w:jc w:val="right"/>
        <w:rPr>
          <w:rFonts w:ascii="Liberation Serif" w:hAnsi="Liberation Serif"/>
          <w:szCs w:val="28"/>
        </w:rPr>
      </w:pP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0C5685" w:rsidRPr="001157FB" w:rsidRDefault="000C5685" w:rsidP="000C568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>нном пункте: д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ольшая Тавра</w:t>
      </w:r>
    </w:p>
    <w:p w:rsidR="000C5685" w:rsidRPr="001157FB" w:rsidRDefault="000C5685" w:rsidP="000C568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0C5685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0C5685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7F6EAF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 площадью 11</w:t>
            </w:r>
            <w:r w:rsidR="007F6EAF">
              <w:rPr>
                <w:rFonts w:ascii="Liberation Serif" w:hAnsi="Liberation Serif"/>
                <w:szCs w:val="28"/>
              </w:rPr>
              <w:t>597</w:t>
            </w:r>
            <w:r>
              <w:rPr>
                <w:rFonts w:ascii="Liberation Serif" w:hAnsi="Liberation Serif"/>
                <w:szCs w:val="28"/>
              </w:rPr>
              <w:t>кв.м., расположенный по адресу: д</w:t>
            </w:r>
            <w:proofErr w:type="gramStart"/>
            <w:r>
              <w:rPr>
                <w:rFonts w:ascii="Liberation Serif" w:hAnsi="Liberation Serif"/>
                <w:szCs w:val="28"/>
              </w:rPr>
              <w:t>.Б</w:t>
            </w:r>
            <w:proofErr w:type="gramEnd"/>
            <w:r>
              <w:rPr>
                <w:rFonts w:ascii="Liberation Serif" w:hAnsi="Liberation Serif"/>
                <w:szCs w:val="28"/>
              </w:rPr>
              <w:t>ольшая Тавра, ул.Ленина,58</w:t>
            </w:r>
            <w:r>
              <w:rPr>
                <w:rFonts w:ascii="Liberation Serif" w:hAnsi="Liberation Serif"/>
                <w:iCs/>
                <w:szCs w:val="28"/>
              </w:rPr>
              <w:t>, в связи с фактически расположенным на да</w:t>
            </w:r>
            <w:r w:rsidR="007F6EAF">
              <w:rPr>
                <w:rFonts w:ascii="Liberation Serif" w:hAnsi="Liberation Serif"/>
                <w:iCs/>
                <w:szCs w:val="28"/>
              </w:rPr>
              <w:t>нном земельном участке силосным</w:t>
            </w:r>
            <w:r>
              <w:rPr>
                <w:rFonts w:ascii="Liberation Serif" w:hAnsi="Liberation Serif"/>
                <w:iCs/>
                <w:szCs w:val="28"/>
              </w:rPr>
              <w:t xml:space="preserve"> хранилищ</w:t>
            </w:r>
            <w:r w:rsidR="007F6EAF">
              <w:rPr>
                <w:rFonts w:ascii="Liberation Serif" w:hAnsi="Liberation Serif"/>
                <w:iCs/>
                <w:szCs w:val="28"/>
              </w:rPr>
              <w:t>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5" w:rsidRPr="001157FB" w:rsidRDefault="000C5685" w:rsidP="000420BB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«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Зону</w:t>
            </w:r>
            <w:r w:rsidRPr="001B1696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озелененных территорий специального назначения</w:t>
            </w:r>
            <w:r w:rsidRPr="001B1696">
              <w:rPr>
                <w:rFonts w:ascii="Liberation Serif" w:hAnsi="Liberation Serif"/>
                <w:szCs w:val="28"/>
              </w:rPr>
              <w:t xml:space="preserve"> (Сп3)</w:t>
            </w:r>
            <w:r>
              <w:rPr>
                <w:rFonts w:ascii="Liberation Serif" w:hAnsi="Liberation Serif"/>
                <w:szCs w:val="28"/>
              </w:rPr>
              <w:t xml:space="preserve">» </w:t>
            </w:r>
            <w:r w:rsidR="000420BB">
              <w:rPr>
                <w:rFonts w:ascii="Liberation Serif" w:hAnsi="Liberation Serif"/>
                <w:szCs w:val="28"/>
              </w:rPr>
              <w:t xml:space="preserve">в 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«П</w:t>
            </w:r>
            <w:r w:rsidR="000420BB">
              <w:rPr>
                <w:rFonts w:ascii="Liberation Serif" w:eastAsia="Calibri" w:hAnsi="Liberation Serif"/>
                <w:bCs/>
                <w:szCs w:val="28"/>
                <w:lang w:eastAsia="en-US"/>
              </w:rPr>
              <w:t>роизводственную зону</w:t>
            </w:r>
            <w:r w:rsidRPr="00614E05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сельскохозяйственных предприятий</w:t>
            </w:r>
            <w:r w:rsidRPr="00614E05">
              <w:rPr>
                <w:rFonts w:ascii="Liberation Serif" w:hAnsi="Liberation Serif"/>
                <w:iCs/>
                <w:szCs w:val="28"/>
              </w:rPr>
              <w:t xml:space="preserve"> (Сх</w:t>
            </w:r>
            <w:proofErr w:type="gramStart"/>
            <w:r w:rsidRPr="00614E05">
              <w:rPr>
                <w:rFonts w:ascii="Liberation Serif" w:hAnsi="Liberation Serif"/>
                <w:iCs/>
                <w:szCs w:val="28"/>
              </w:rPr>
              <w:t>2</w:t>
            </w:r>
            <w:proofErr w:type="gramEnd"/>
            <w:r w:rsidRPr="00614E05">
              <w:rPr>
                <w:rFonts w:ascii="Liberation Serif" w:hAnsi="Liberation Serif"/>
                <w:iCs/>
                <w:szCs w:val="28"/>
              </w:rPr>
              <w:t>)</w:t>
            </w:r>
            <w:r>
              <w:rPr>
                <w:rFonts w:ascii="Liberation Serif" w:hAnsi="Liberation Serif"/>
                <w:iCs/>
                <w:szCs w:val="28"/>
              </w:rPr>
              <w:t>»</w:t>
            </w:r>
          </w:p>
        </w:tc>
      </w:tr>
    </w:tbl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</w:p>
    <w:p w:rsidR="000420BB" w:rsidRPr="001157FB" w:rsidRDefault="000420BB" w:rsidP="000420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6</w:t>
      </w:r>
    </w:p>
    <w:p w:rsidR="000420BB" w:rsidRPr="001157FB" w:rsidRDefault="000420BB" w:rsidP="000420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0420BB" w:rsidRPr="001157FB" w:rsidRDefault="000420BB" w:rsidP="000420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0420BB" w:rsidRPr="001157FB" w:rsidRDefault="000420BB" w:rsidP="000420BB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>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0420BB" w:rsidRPr="001157FB" w:rsidRDefault="000420BB" w:rsidP="000420BB">
      <w:pPr>
        <w:jc w:val="right"/>
        <w:rPr>
          <w:rFonts w:ascii="Liberation Serif" w:hAnsi="Liberation Serif"/>
          <w:szCs w:val="28"/>
        </w:rPr>
      </w:pP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1.8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0420BB" w:rsidRPr="001157FB" w:rsidRDefault="000420BB" w:rsidP="000420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с</w:t>
      </w:r>
      <w:proofErr w:type="gramStart"/>
      <w:r>
        <w:rPr>
          <w:rFonts w:ascii="Liberation Serif" w:hAnsi="Liberation Serif"/>
          <w:szCs w:val="28"/>
        </w:rPr>
        <w:t>.Ч</w:t>
      </w:r>
      <w:proofErr w:type="gramEnd"/>
      <w:r>
        <w:rPr>
          <w:rFonts w:ascii="Liberation Serif" w:hAnsi="Liberation Serif"/>
          <w:szCs w:val="28"/>
        </w:rPr>
        <w:t>атлык</w:t>
      </w:r>
      <w:proofErr w:type="spellEnd"/>
    </w:p>
    <w:p w:rsidR="000420BB" w:rsidRPr="001157FB" w:rsidRDefault="000420BB" w:rsidP="000420BB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0420BB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0420BB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484E7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Земельный участок площадью ориентировочно  </w:t>
            </w:r>
            <w:r w:rsidR="00366A50">
              <w:rPr>
                <w:rFonts w:ascii="Liberation Serif" w:hAnsi="Liberation Serif"/>
                <w:szCs w:val="28"/>
              </w:rPr>
              <w:t>6</w:t>
            </w:r>
            <w:r w:rsidRPr="00CC12AA">
              <w:rPr>
                <w:rFonts w:ascii="Liberation Serif" w:hAnsi="Liberation Serif"/>
                <w:szCs w:val="28"/>
              </w:rPr>
              <w:t>000кв.м.,</w:t>
            </w:r>
            <w:r>
              <w:rPr>
                <w:rFonts w:ascii="Liberation Serif" w:hAnsi="Liberation Serif"/>
                <w:szCs w:val="28"/>
              </w:rPr>
              <w:t xml:space="preserve"> расположенный по адресу: </w:t>
            </w:r>
            <w:proofErr w:type="spellStart"/>
            <w:r>
              <w:rPr>
                <w:rFonts w:ascii="Liberation Serif" w:hAnsi="Liberation Serif"/>
                <w:szCs w:val="28"/>
              </w:rPr>
              <w:t>с</w:t>
            </w:r>
            <w:proofErr w:type="gramStart"/>
            <w:r>
              <w:rPr>
                <w:rFonts w:ascii="Liberation Serif" w:hAnsi="Liberation Serif"/>
                <w:szCs w:val="28"/>
              </w:rPr>
              <w:t>.Ч</w:t>
            </w:r>
            <w:proofErr w:type="gramEnd"/>
            <w:r>
              <w:rPr>
                <w:rFonts w:ascii="Liberation Serif" w:hAnsi="Liberation Serif"/>
                <w:szCs w:val="28"/>
              </w:rPr>
              <w:t>атлык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, ул.Мира,34А (ориентир: 80м на запад от дома №34 по ул.Мира)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B" w:rsidRPr="001157FB" w:rsidRDefault="000420BB" w:rsidP="000420BB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«Зону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  <w:r w:rsidR="00484E76">
              <w:rPr>
                <w:rFonts w:ascii="Liberation Serif" w:hAnsi="Liberation Serif"/>
                <w:szCs w:val="28"/>
              </w:rPr>
              <w:t xml:space="preserve"> в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«Производственную зону</w:t>
            </w:r>
            <w:r w:rsidRPr="00614E05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сельскохозяйственных предприятий</w:t>
            </w:r>
            <w:r w:rsidRPr="00614E05">
              <w:rPr>
                <w:rFonts w:ascii="Liberation Serif" w:hAnsi="Liberation Serif"/>
                <w:iCs/>
                <w:szCs w:val="28"/>
              </w:rPr>
              <w:t xml:space="preserve"> (Сх2)</w:t>
            </w:r>
            <w:r>
              <w:rPr>
                <w:rFonts w:ascii="Liberation Serif" w:hAnsi="Liberation Serif"/>
                <w:iCs/>
                <w:szCs w:val="28"/>
              </w:rPr>
              <w:t>»</w:t>
            </w:r>
            <w:r w:rsidR="00484E76">
              <w:rPr>
                <w:rFonts w:ascii="Liberation Serif" w:hAnsi="Liberation Serif"/>
                <w:iCs/>
                <w:szCs w:val="28"/>
              </w:rPr>
              <w:t xml:space="preserve"> с учетом санитарно-защитной зоны </w:t>
            </w:r>
            <w:r w:rsidR="00484E76" w:rsidRPr="00615865">
              <w:rPr>
                <w:rFonts w:ascii="Liberation Serif" w:hAnsi="Liberation Serif"/>
                <w:iCs/>
                <w:szCs w:val="28"/>
              </w:rPr>
              <w:t>о</w:t>
            </w:r>
            <w:r w:rsidR="00484E76" w:rsidRPr="00615865">
              <w:rPr>
                <w:rFonts w:ascii="Liberation Serif" w:hAnsi="Liberation Serif"/>
                <w:szCs w:val="28"/>
              </w:rPr>
              <w:t>бъектов</w:t>
            </w:r>
            <w:r w:rsidR="00484E76">
              <w:rPr>
                <w:rFonts w:ascii="Liberation Serif" w:hAnsi="Liberation Serif"/>
                <w:szCs w:val="28"/>
              </w:rPr>
              <w:t xml:space="preserve"> и производств</w:t>
            </w:r>
            <w:r w:rsidR="00484E76" w:rsidRPr="00615865">
              <w:rPr>
                <w:rFonts w:ascii="Liberation Serif" w:hAnsi="Liberation Serif"/>
                <w:szCs w:val="28"/>
              </w:rPr>
              <w:t xml:space="preserve"> агропромышленного комплек</w:t>
            </w:r>
            <w:r w:rsidR="00484E76">
              <w:rPr>
                <w:rFonts w:ascii="Liberation Serif" w:hAnsi="Liberation Serif"/>
                <w:szCs w:val="28"/>
              </w:rPr>
              <w:t>са и малого предпринимательства</w:t>
            </w:r>
          </w:p>
        </w:tc>
      </w:tr>
    </w:tbl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</w:t>
      </w: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</w:p>
    <w:p w:rsidR="00484E76" w:rsidRPr="001157FB" w:rsidRDefault="00484E76" w:rsidP="00484E76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</w:t>
      </w:r>
      <w:r w:rsidR="008609B9">
        <w:rPr>
          <w:rFonts w:ascii="Liberation Serif" w:hAnsi="Liberation Serif"/>
          <w:szCs w:val="28"/>
        </w:rPr>
        <w:t>риложение № 7</w:t>
      </w:r>
    </w:p>
    <w:p w:rsidR="00484E76" w:rsidRPr="001157FB" w:rsidRDefault="00484E76" w:rsidP="00484E76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484E76" w:rsidRPr="001157FB" w:rsidRDefault="00484E76" w:rsidP="00484E76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484E76" w:rsidRPr="001157FB" w:rsidRDefault="00484E76" w:rsidP="00484E76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</w:t>
      </w:r>
      <w:r w:rsidRPr="001157FB">
        <w:rPr>
          <w:rFonts w:ascii="Liberation Serif" w:hAnsi="Liberation Serif"/>
          <w:szCs w:val="28"/>
        </w:rPr>
        <w:t xml:space="preserve"> 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484E76" w:rsidRPr="001157FB" w:rsidRDefault="00484E76" w:rsidP="00484E76">
      <w:pPr>
        <w:jc w:val="right"/>
        <w:rPr>
          <w:rFonts w:ascii="Liberation Serif" w:hAnsi="Liberation Serif"/>
          <w:szCs w:val="28"/>
        </w:rPr>
      </w:pP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484E76" w:rsidRPr="001157FB" w:rsidRDefault="00484E76" w:rsidP="00484E76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>
        <w:rPr>
          <w:rFonts w:ascii="Liberation Serif" w:hAnsi="Liberation Serif"/>
          <w:szCs w:val="28"/>
        </w:rPr>
        <w:t>нном пункте: д</w:t>
      </w:r>
      <w:proofErr w:type="gramStart"/>
      <w:r>
        <w:rPr>
          <w:rFonts w:ascii="Liberation Serif" w:hAnsi="Liberation Serif"/>
          <w:szCs w:val="28"/>
        </w:rPr>
        <w:t>.П</w:t>
      </w:r>
      <w:proofErr w:type="gramEnd"/>
      <w:r>
        <w:rPr>
          <w:rFonts w:ascii="Liberation Serif" w:hAnsi="Liberation Serif"/>
          <w:szCs w:val="28"/>
        </w:rPr>
        <w:t>одгорная</w:t>
      </w:r>
    </w:p>
    <w:p w:rsidR="00484E76" w:rsidRPr="001157FB" w:rsidRDefault="00484E76" w:rsidP="00484E76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484E76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484E76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9D7401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</w:t>
            </w:r>
            <w:r w:rsidRPr="00CC12AA">
              <w:rPr>
                <w:rFonts w:ascii="Liberation Serif" w:hAnsi="Liberation Serif"/>
                <w:szCs w:val="28"/>
              </w:rPr>
              <w:t xml:space="preserve"> площадью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CC12AA">
              <w:rPr>
                <w:rFonts w:ascii="Liberation Serif" w:hAnsi="Liberation Serif"/>
                <w:szCs w:val="28"/>
              </w:rPr>
              <w:t xml:space="preserve">  4000 кв.м.,</w:t>
            </w:r>
            <w:r w:rsidRPr="004B3EB1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расположенный</w:t>
            </w:r>
            <w:r w:rsidRPr="00CC12AA">
              <w:rPr>
                <w:rFonts w:ascii="Liberation Serif" w:hAnsi="Liberation Serif"/>
                <w:szCs w:val="28"/>
              </w:rPr>
              <w:t xml:space="preserve"> по адресу: д</w:t>
            </w:r>
            <w:proofErr w:type="gramStart"/>
            <w:r w:rsidRPr="00CC12AA">
              <w:rPr>
                <w:rFonts w:ascii="Liberation Serif" w:hAnsi="Liberation Serif"/>
                <w:szCs w:val="28"/>
              </w:rPr>
              <w:t>.П</w:t>
            </w:r>
            <w:proofErr w:type="gramEnd"/>
            <w:r w:rsidRPr="00CC12AA">
              <w:rPr>
                <w:rFonts w:ascii="Liberation Serif" w:hAnsi="Liberation Serif"/>
                <w:szCs w:val="28"/>
              </w:rPr>
              <w:t>одгорная, ул.Молодежная, дом 7</w:t>
            </w:r>
            <w:r>
              <w:rPr>
                <w:rFonts w:ascii="Liberation Serif" w:hAnsi="Liberation Serif"/>
                <w:szCs w:val="28"/>
              </w:rPr>
              <w:t xml:space="preserve"> (КН 66:14:1001001:291)</w:t>
            </w:r>
            <w:r w:rsidRPr="00CC12AA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76" w:rsidRPr="001157FB" w:rsidRDefault="00484E76" w:rsidP="00484E7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CC12AA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hAnsi="Liberation Serif"/>
                <w:bCs/>
                <w:szCs w:val="28"/>
              </w:rPr>
              <w:t>З</w:t>
            </w:r>
            <w:r>
              <w:rPr>
                <w:rFonts w:ascii="Liberation Serif" w:hAnsi="Liberation Serif"/>
                <w:iCs/>
                <w:szCs w:val="28"/>
              </w:rPr>
              <w:t>ону</w:t>
            </w:r>
            <w:r w:rsidRPr="00CC12AA">
              <w:rPr>
                <w:rFonts w:ascii="Liberation Serif" w:hAnsi="Liberation Serif"/>
                <w:iCs/>
                <w:szCs w:val="28"/>
              </w:rPr>
              <w:t xml:space="preserve"> инженерной инфраструктуры (И)</w:t>
            </w:r>
            <w:r>
              <w:rPr>
                <w:rFonts w:ascii="Liberation Serif" w:hAnsi="Liberation Serif"/>
                <w:iCs/>
                <w:szCs w:val="28"/>
              </w:rPr>
              <w:t xml:space="preserve">» </w:t>
            </w:r>
            <w:r w:rsidRPr="00CC12AA">
              <w:rPr>
                <w:rFonts w:ascii="Liberation Serif" w:hAnsi="Liberation Serif"/>
                <w:szCs w:val="28"/>
              </w:rPr>
              <w:t xml:space="preserve">в  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«Производственную зону</w:t>
            </w:r>
            <w:r w:rsidRPr="00CC12AA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сельскохозяйственных предприятий</w:t>
            </w:r>
            <w:r>
              <w:rPr>
                <w:rFonts w:ascii="Liberation Serif" w:hAnsi="Liberation Serif"/>
                <w:iCs/>
                <w:szCs w:val="28"/>
              </w:rPr>
              <w:t xml:space="preserve"> (Сх</w:t>
            </w:r>
            <w:proofErr w:type="gramStart"/>
            <w:r>
              <w:rPr>
                <w:rFonts w:ascii="Liberation Serif" w:hAnsi="Liberation Serif"/>
                <w:iCs/>
                <w:szCs w:val="28"/>
              </w:rPr>
              <w:t>2</w:t>
            </w:r>
            <w:proofErr w:type="gramEnd"/>
            <w:r>
              <w:rPr>
                <w:rFonts w:ascii="Liberation Serif" w:hAnsi="Liberation Serif"/>
                <w:iCs/>
                <w:szCs w:val="28"/>
              </w:rPr>
              <w:t xml:space="preserve">)» с </w:t>
            </w:r>
            <w:r w:rsidRPr="00CC12AA">
              <w:rPr>
                <w:rFonts w:ascii="Liberation Serif" w:hAnsi="Liberation Serif"/>
                <w:szCs w:val="28"/>
              </w:rPr>
              <w:t xml:space="preserve">  </w:t>
            </w:r>
            <w:r>
              <w:rPr>
                <w:rFonts w:ascii="Liberation Serif" w:hAnsi="Liberation Serif"/>
                <w:iCs/>
                <w:szCs w:val="28"/>
              </w:rPr>
              <w:t xml:space="preserve">учетом санитарно-защитной зоны </w:t>
            </w:r>
            <w:r>
              <w:t xml:space="preserve"> </w:t>
            </w:r>
            <w:r w:rsidRPr="004B3EB1">
              <w:rPr>
                <w:rFonts w:ascii="Liberation Serif" w:hAnsi="Liberation Serif"/>
                <w:szCs w:val="28"/>
              </w:rPr>
              <w:t>лесопильного производства</w:t>
            </w:r>
          </w:p>
        </w:tc>
      </w:tr>
    </w:tbl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6C5466" w:rsidRDefault="006C5466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</w:p>
    <w:p w:rsidR="008609B9" w:rsidRPr="001157FB" w:rsidRDefault="008609B9" w:rsidP="008609B9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8</w:t>
      </w:r>
    </w:p>
    <w:p w:rsidR="008609B9" w:rsidRPr="001157FB" w:rsidRDefault="008609B9" w:rsidP="008609B9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8609B9" w:rsidRPr="001157FB" w:rsidRDefault="008609B9" w:rsidP="008609B9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8609B9" w:rsidRPr="001157FB" w:rsidRDefault="008609B9" w:rsidP="008609B9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>
        <w:rPr>
          <w:rFonts w:ascii="Liberation Serif" w:hAnsi="Liberation Serif"/>
          <w:szCs w:val="28"/>
        </w:rPr>
        <w:t xml:space="preserve"> 24.09.2020 г.</w:t>
      </w:r>
      <w:r w:rsidR="00D033B1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>N</w:t>
      </w:r>
      <w:r w:rsidR="00D033B1">
        <w:rPr>
          <w:rFonts w:ascii="Liberation Serif" w:hAnsi="Liberation Serif"/>
          <w:szCs w:val="28"/>
        </w:rPr>
        <w:t xml:space="preserve"> 241</w:t>
      </w:r>
      <w:r w:rsidRPr="001157FB">
        <w:rPr>
          <w:rFonts w:ascii="Liberation Serif" w:hAnsi="Liberation Serif"/>
          <w:szCs w:val="28"/>
        </w:rPr>
        <w:t xml:space="preserve"> </w:t>
      </w:r>
    </w:p>
    <w:p w:rsidR="008609B9" w:rsidRPr="001157FB" w:rsidRDefault="008609B9" w:rsidP="008609B9">
      <w:pPr>
        <w:jc w:val="right"/>
        <w:rPr>
          <w:rFonts w:ascii="Liberation Serif" w:hAnsi="Liberation Serif"/>
          <w:szCs w:val="28"/>
        </w:rPr>
      </w:pPr>
    </w:p>
    <w:p w:rsidR="008609B9" w:rsidRPr="001157FB" w:rsidRDefault="008609B9" w:rsidP="008609B9">
      <w:pPr>
        <w:jc w:val="center"/>
        <w:rPr>
          <w:rFonts w:ascii="Liberation Serif" w:hAnsi="Liberation Serif"/>
          <w:szCs w:val="28"/>
        </w:rPr>
      </w:pPr>
    </w:p>
    <w:p w:rsidR="008609B9" w:rsidRPr="001157FB" w:rsidRDefault="008609B9" w:rsidP="008609B9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8609B9" w:rsidRPr="001157FB" w:rsidRDefault="008609B9" w:rsidP="008609B9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8609B9" w:rsidRPr="001157FB" w:rsidRDefault="002F62E7" w:rsidP="008609B9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1.9</w:t>
      </w:r>
      <w:r w:rsidR="008609B9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8609B9" w:rsidRPr="001157FB">
        <w:rPr>
          <w:rFonts w:ascii="Liberation Serif" w:hAnsi="Liberation Serif"/>
          <w:szCs w:val="28"/>
        </w:rPr>
        <w:t>связанные</w:t>
      </w:r>
      <w:proofErr w:type="gramEnd"/>
      <w:r w:rsidR="008609B9" w:rsidRPr="001157FB">
        <w:rPr>
          <w:rFonts w:ascii="Liberation Serif" w:hAnsi="Liberation Serif"/>
          <w:szCs w:val="28"/>
        </w:rPr>
        <w:t xml:space="preserve"> с уточнением </w:t>
      </w:r>
    </w:p>
    <w:p w:rsidR="008609B9" w:rsidRPr="001157FB" w:rsidRDefault="008609B9" w:rsidP="008609B9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8609B9" w:rsidRPr="001157FB" w:rsidRDefault="008609B9" w:rsidP="008609B9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2F62E7">
        <w:rPr>
          <w:rFonts w:ascii="Liberation Serif" w:hAnsi="Liberation Serif"/>
          <w:szCs w:val="28"/>
        </w:rPr>
        <w:t>нном пункте: д</w:t>
      </w:r>
      <w:proofErr w:type="gramStart"/>
      <w:r w:rsidR="002F62E7">
        <w:rPr>
          <w:rFonts w:ascii="Liberation Serif" w:hAnsi="Liberation Serif"/>
          <w:szCs w:val="28"/>
        </w:rPr>
        <w:t>.Н</w:t>
      </w:r>
      <w:proofErr w:type="gramEnd"/>
      <w:r w:rsidR="002F62E7">
        <w:rPr>
          <w:rFonts w:ascii="Liberation Serif" w:hAnsi="Liberation Serif"/>
          <w:szCs w:val="28"/>
        </w:rPr>
        <w:t xml:space="preserve">овый </w:t>
      </w:r>
      <w:proofErr w:type="spellStart"/>
      <w:r w:rsidR="002F62E7">
        <w:rPr>
          <w:rFonts w:ascii="Liberation Serif" w:hAnsi="Liberation Serif"/>
          <w:szCs w:val="28"/>
        </w:rPr>
        <w:t>Бугалыш</w:t>
      </w:r>
      <w:proofErr w:type="spellEnd"/>
    </w:p>
    <w:p w:rsidR="008609B9" w:rsidRPr="001157FB" w:rsidRDefault="008609B9" w:rsidP="008609B9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4819"/>
      </w:tblGrid>
      <w:tr w:rsidR="008609B9" w:rsidRPr="001157FB" w:rsidTr="002201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9" w:rsidRPr="001157FB" w:rsidRDefault="008609B9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9" w:rsidRPr="001157FB" w:rsidRDefault="008609B9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9" w:rsidRPr="001157FB" w:rsidRDefault="008609B9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8609B9" w:rsidRPr="001157FB" w:rsidTr="002201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9" w:rsidRPr="001157FB" w:rsidRDefault="008609B9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9" w:rsidRPr="001157FB" w:rsidRDefault="008609B9" w:rsidP="002201D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 участок</w:t>
            </w:r>
            <w:r w:rsidRPr="00CC12AA">
              <w:rPr>
                <w:rFonts w:ascii="Liberation Serif" w:hAnsi="Liberation Serif"/>
                <w:szCs w:val="28"/>
              </w:rPr>
              <w:t xml:space="preserve"> площадью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2201D6">
              <w:rPr>
                <w:rFonts w:ascii="Liberation Serif" w:hAnsi="Liberation Serif"/>
                <w:szCs w:val="28"/>
              </w:rPr>
              <w:t xml:space="preserve">  2</w:t>
            </w:r>
            <w:r w:rsidRPr="00CC12AA">
              <w:rPr>
                <w:rFonts w:ascii="Liberation Serif" w:hAnsi="Liberation Serif"/>
                <w:szCs w:val="28"/>
              </w:rPr>
              <w:t>000 кв.м.,</w:t>
            </w:r>
            <w:r w:rsidRPr="004B3EB1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расположенный</w:t>
            </w:r>
            <w:r w:rsidRPr="00CC12AA">
              <w:rPr>
                <w:rFonts w:ascii="Liberation Serif" w:hAnsi="Liberation Serif"/>
                <w:szCs w:val="28"/>
              </w:rPr>
              <w:t xml:space="preserve"> по адресу: </w:t>
            </w:r>
            <w:r w:rsidRPr="002201D6">
              <w:rPr>
                <w:rFonts w:ascii="Liberation Serif" w:hAnsi="Liberation Serif"/>
                <w:szCs w:val="28"/>
              </w:rPr>
              <w:t>д</w:t>
            </w:r>
            <w:proofErr w:type="gramStart"/>
            <w:r w:rsidRPr="002201D6">
              <w:rPr>
                <w:rFonts w:ascii="Liberation Serif" w:hAnsi="Liberation Serif"/>
                <w:szCs w:val="28"/>
              </w:rPr>
              <w:t>.Н</w:t>
            </w:r>
            <w:proofErr w:type="gramEnd"/>
            <w:r w:rsidRPr="002201D6">
              <w:rPr>
                <w:rFonts w:ascii="Liberation Serif" w:hAnsi="Liberation Serif"/>
                <w:szCs w:val="28"/>
              </w:rPr>
              <w:t>овый</w:t>
            </w:r>
            <w:r w:rsidR="002201D6">
              <w:rPr>
                <w:rFonts w:ascii="Liberation Serif" w:hAnsi="Liberation Serif"/>
                <w:szCs w:val="28"/>
              </w:rPr>
              <w:t xml:space="preserve"> </w:t>
            </w:r>
            <w:r w:rsidRPr="002201D6">
              <w:rPr>
                <w:rFonts w:ascii="Liberation Serif" w:hAnsi="Liberation Serif"/>
                <w:szCs w:val="28"/>
              </w:rPr>
              <w:t>Бугалыш,ул.Молодежная,14а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6" w:rsidRPr="001157FB" w:rsidRDefault="002201D6" w:rsidP="00D63A9D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территориальной зоне </w:t>
            </w:r>
            <w:r>
              <w:rPr>
                <w:rFonts w:ascii="Liberation Serif" w:hAnsi="Liberation Serif"/>
                <w:szCs w:val="28"/>
              </w:rPr>
              <w:t xml:space="preserve">«Зона </w:t>
            </w:r>
            <w:r w:rsidRPr="00884005">
              <w:rPr>
                <w:rFonts w:ascii="Liberation Serif" w:hAnsi="Liberation Serif"/>
                <w:szCs w:val="28"/>
              </w:rPr>
              <w:t>застройки индивидуальными жилыми домами</w:t>
            </w:r>
            <w:r>
              <w:rPr>
                <w:rFonts w:ascii="Liberation Serif" w:hAnsi="Liberation Serif"/>
                <w:szCs w:val="28"/>
              </w:rPr>
              <w:t xml:space="preserve"> (Ж</w:t>
            </w:r>
            <w:proofErr w:type="gramStart"/>
            <w:r>
              <w:rPr>
                <w:rFonts w:ascii="Liberation Serif" w:hAnsi="Liberation Serif"/>
                <w:szCs w:val="28"/>
              </w:rPr>
              <w:t>1</w:t>
            </w:r>
            <w:proofErr w:type="gramEnd"/>
            <w:r>
              <w:rPr>
                <w:rFonts w:ascii="Liberation Serif" w:hAnsi="Liberation Serif"/>
                <w:szCs w:val="28"/>
              </w:rPr>
              <w:t>)»</w:t>
            </w:r>
          </w:p>
        </w:tc>
      </w:tr>
    </w:tbl>
    <w:p w:rsidR="00322A90" w:rsidRPr="00EE4473" w:rsidRDefault="00322A90" w:rsidP="00A042B8">
      <w:pPr>
        <w:jc w:val="both"/>
        <w:rPr>
          <w:rFonts w:ascii="Liberation Serif" w:hAnsi="Liberation Serif"/>
          <w:szCs w:val="28"/>
        </w:rPr>
      </w:pPr>
    </w:p>
    <w:sectPr w:rsidR="00322A90" w:rsidRPr="00EE447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143D6"/>
    <w:rsid w:val="00015327"/>
    <w:rsid w:val="00024A7D"/>
    <w:rsid w:val="000420BB"/>
    <w:rsid w:val="00063F01"/>
    <w:rsid w:val="00073674"/>
    <w:rsid w:val="00077CA2"/>
    <w:rsid w:val="000935FC"/>
    <w:rsid w:val="000C2E9C"/>
    <w:rsid w:val="000C5685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3CA6"/>
    <w:rsid w:val="001D26E7"/>
    <w:rsid w:val="001F26B1"/>
    <w:rsid w:val="001F6191"/>
    <w:rsid w:val="002110FE"/>
    <w:rsid w:val="0021409D"/>
    <w:rsid w:val="00214806"/>
    <w:rsid w:val="002201D6"/>
    <w:rsid w:val="0024376B"/>
    <w:rsid w:val="00260104"/>
    <w:rsid w:val="00282420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5D58"/>
    <w:rsid w:val="00322A90"/>
    <w:rsid w:val="00330253"/>
    <w:rsid w:val="00340092"/>
    <w:rsid w:val="00354868"/>
    <w:rsid w:val="00366A5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B136A"/>
    <w:rsid w:val="004B7EE0"/>
    <w:rsid w:val="004C2DC2"/>
    <w:rsid w:val="004C7B30"/>
    <w:rsid w:val="004D4843"/>
    <w:rsid w:val="004F6B1D"/>
    <w:rsid w:val="005001C2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A7C0D"/>
    <w:rsid w:val="006C2BC4"/>
    <w:rsid w:val="006C5466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B00D3"/>
    <w:rsid w:val="007B00F8"/>
    <w:rsid w:val="007B044C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33B50"/>
    <w:rsid w:val="0084343D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842CA"/>
    <w:rsid w:val="00B93599"/>
    <w:rsid w:val="00BA5256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2C9F"/>
    <w:rsid w:val="00CD5DC1"/>
    <w:rsid w:val="00CD5F27"/>
    <w:rsid w:val="00D033B1"/>
    <w:rsid w:val="00D0454B"/>
    <w:rsid w:val="00D124F5"/>
    <w:rsid w:val="00D25DD0"/>
    <w:rsid w:val="00D33D95"/>
    <w:rsid w:val="00D625C3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34D66"/>
    <w:rsid w:val="00E57E57"/>
    <w:rsid w:val="00E62367"/>
    <w:rsid w:val="00E664CE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11C3A"/>
    <w:rsid w:val="00F432C0"/>
    <w:rsid w:val="00F44659"/>
    <w:rsid w:val="00F47A01"/>
    <w:rsid w:val="00F60995"/>
    <w:rsid w:val="00F74DDE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10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140</cp:revision>
  <cp:lastPrinted>2016-03-02T06:51:00Z</cp:lastPrinted>
  <dcterms:created xsi:type="dcterms:W3CDTF">2015-02-17T09:29:00Z</dcterms:created>
  <dcterms:modified xsi:type="dcterms:W3CDTF">2020-09-25T06:01:00Z</dcterms:modified>
</cp:coreProperties>
</file>