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7C" w:rsidRDefault="0027047C">
      <w:pPr>
        <w:pStyle w:val="ConsPlusTitle"/>
        <w:jc w:val="center"/>
      </w:pPr>
    </w:p>
    <w:p w:rsidR="00181807" w:rsidRDefault="00181807" w:rsidP="00181807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</w:pP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ПОСТАНОВЛЕНИ</w:t>
      </w:r>
      <w:r w:rsidR="00BB0AEA">
        <w:rPr>
          <w:rFonts w:ascii="Liberation Serif" w:hAnsi="Liberation Serif" w:cs="Liberation Serif"/>
          <w:b/>
          <w:sz w:val="28"/>
          <w:szCs w:val="28"/>
        </w:rPr>
        <w:t>Е</w:t>
      </w:r>
    </w:p>
    <w:p w:rsidR="00181807" w:rsidRPr="00746985" w:rsidRDefault="00181807" w:rsidP="00181807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81807" w:rsidRPr="00746985" w:rsidRDefault="00181807" w:rsidP="0018180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B6F30">
        <w:rPr>
          <w:rFonts w:ascii="Liberation Serif" w:hAnsi="Liberation Serif" w:cs="Liberation Serif"/>
          <w:b/>
          <w:sz w:val="28"/>
          <w:szCs w:val="28"/>
        </w:rPr>
        <w:t>08</w:t>
      </w:r>
      <w:r>
        <w:rPr>
          <w:rFonts w:ascii="Liberation Serif" w:hAnsi="Liberation Serif" w:cs="Liberation Serif"/>
          <w:b/>
          <w:sz w:val="28"/>
          <w:szCs w:val="28"/>
        </w:rPr>
        <w:t xml:space="preserve"> .</w:t>
      </w:r>
      <w:r w:rsidR="00782B56">
        <w:rPr>
          <w:rFonts w:ascii="Liberation Serif" w:hAnsi="Liberation Serif" w:cs="Liberation Serif"/>
          <w:b/>
          <w:sz w:val="28"/>
          <w:szCs w:val="28"/>
        </w:rPr>
        <w:t>11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.2021  № </w:t>
      </w:r>
      <w:r w:rsidR="002B6F30">
        <w:rPr>
          <w:rFonts w:ascii="Liberation Serif" w:hAnsi="Liberation Serif" w:cs="Liberation Serif"/>
          <w:b/>
          <w:sz w:val="28"/>
          <w:szCs w:val="28"/>
        </w:rPr>
        <w:t>717</w:t>
      </w:r>
    </w:p>
    <w:p w:rsidR="00181807" w:rsidRPr="00746985" w:rsidRDefault="00181807" w:rsidP="00181807">
      <w:pPr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81807" w:rsidRPr="00746985" w:rsidRDefault="00181807" w:rsidP="00181807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181807" w:rsidRPr="00746985" w:rsidTr="006C00F8">
        <w:trPr>
          <w:trHeight w:val="320"/>
        </w:trPr>
        <w:tc>
          <w:tcPr>
            <w:tcW w:w="5378" w:type="dxa"/>
          </w:tcPr>
          <w:p w:rsidR="00181807" w:rsidRPr="00746985" w:rsidRDefault="00181807" w:rsidP="00181807">
            <w:pPr>
              <w:pStyle w:val="a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Об утверждении 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Порядка проведения анализа финансового состояния  принципала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при предоставлении муниципальной гарантии, а также мониторинга его финансового состояния после предоставления муниципальной гарантии </w:t>
            </w:r>
          </w:p>
        </w:tc>
      </w:tr>
    </w:tbl>
    <w:p w:rsidR="00181807" w:rsidRPr="00746985" w:rsidRDefault="00181807" w:rsidP="00181807">
      <w:pPr>
        <w:pStyle w:val="a3"/>
        <w:rPr>
          <w:rFonts w:ascii="Liberation Serif" w:hAnsi="Liberation Serif" w:cs="Liberation Serif"/>
          <w:b/>
        </w:rPr>
      </w:pPr>
    </w:p>
    <w:p w:rsidR="00181807" w:rsidRPr="008113E9" w:rsidRDefault="00181807" w:rsidP="008113E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81807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5" w:history="1">
        <w:r w:rsidRPr="00181807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115.2</w:t>
        </w:r>
      </w:hyperlink>
      <w:r w:rsidRPr="00181807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="008113E9">
        <w:rPr>
          <w:rFonts w:ascii="Liberation Serif" w:hAnsi="Liberation Serif" w:cs="Liberation Serif"/>
          <w:sz w:val="28"/>
          <w:szCs w:val="28"/>
        </w:rPr>
        <w:t>решением Думы МО Красноуфимский округ от 2 сентября 2021 № 309 «Об утверждении Положения о порядке и условиях предоставления муниципальных гарантий МО Красноуфимский округ»</w:t>
      </w:r>
      <w:r w:rsidRPr="00746985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руководствуясь ст. 31 Устава МО Красноуфимский округ  </w:t>
      </w:r>
    </w:p>
    <w:p w:rsidR="00181807" w:rsidRPr="008113E9" w:rsidRDefault="00181807" w:rsidP="00181807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  <w:szCs w:val="28"/>
        </w:rPr>
      </w:pPr>
    </w:p>
    <w:p w:rsidR="00181807" w:rsidRPr="00746985" w:rsidRDefault="00181807" w:rsidP="00181807">
      <w:pPr>
        <w:pStyle w:val="a3"/>
        <w:rPr>
          <w:rFonts w:ascii="Liberation Serif" w:hAnsi="Liberation Serif" w:cs="Liberation Serif"/>
          <w:b/>
        </w:rPr>
      </w:pPr>
      <w:proofErr w:type="gramStart"/>
      <w:r w:rsidRPr="00746985">
        <w:rPr>
          <w:rFonts w:ascii="Liberation Serif" w:hAnsi="Liberation Serif" w:cs="Liberation Serif"/>
          <w:b/>
        </w:rPr>
        <w:t>П</w:t>
      </w:r>
      <w:proofErr w:type="gramEnd"/>
      <w:r w:rsidRPr="00746985">
        <w:rPr>
          <w:rFonts w:ascii="Liberation Serif" w:hAnsi="Liberation Serif" w:cs="Liberation Serif"/>
          <w:b/>
        </w:rPr>
        <w:t xml:space="preserve"> О С Т А Н О В Л Я Ю:</w:t>
      </w:r>
    </w:p>
    <w:p w:rsidR="0027047C" w:rsidRPr="008113E9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13E9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29" w:history="1">
        <w:r w:rsidRPr="008113E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Pr="008113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113E9">
        <w:rPr>
          <w:rFonts w:ascii="Liberation Serif" w:hAnsi="Liberation Serif" w:cs="Liberation Serif"/>
          <w:sz w:val="28"/>
          <w:szCs w:val="28"/>
        </w:rPr>
        <w:t>проведения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(прилагается).</w:t>
      </w:r>
    </w:p>
    <w:p w:rsidR="0027047C" w:rsidRPr="008113E9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13E9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8113E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113E9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113E9">
        <w:rPr>
          <w:rFonts w:ascii="Liberation Serif" w:hAnsi="Liberation Serif" w:cs="Liberation Serif"/>
          <w:sz w:val="28"/>
          <w:szCs w:val="28"/>
        </w:rPr>
        <w:t>п</w:t>
      </w:r>
      <w:r w:rsidRPr="008113E9">
        <w:rPr>
          <w:rFonts w:ascii="Liberation Serif" w:hAnsi="Liberation Serif" w:cs="Liberation Serif"/>
          <w:sz w:val="28"/>
          <w:szCs w:val="28"/>
        </w:rPr>
        <w:t>остановления возложить на Финансов</w:t>
      </w:r>
      <w:r w:rsidR="008113E9">
        <w:rPr>
          <w:rFonts w:ascii="Liberation Serif" w:hAnsi="Liberation Serif" w:cs="Liberation Serif"/>
          <w:sz w:val="28"/>
          <w:szCs w:val="28"/>
        </w:rPr>
        <w:t>ый отдел а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113E9">
        <w:rPr>
          <w:rFonts w:ascii="Liberation Serif" w:hAnsi="Liberation Serif" w:cs="Liberation Serif"/>
          <w:sz w:val="28"/>
          <w:szCs w:val="28"/>
        </w:rPr>
        <w:t>МО Красноуфимский округ (</w:t>
      </w:r>
      <w:proofErr w:type="spellStart"/>
      <w:r w:rsidR="008113E9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="008113E9">
        <w:rPr>
          <w:rFonts w:ascii="Liberation Serif" w:hAnsi="Liberation Serif" w:cs="Liberation Serif"/>
          <w:sz w:val="28"/>
          <w:szCs w:val="28"/>
        </w:rPr>
        <w:t xml:space="preserve"> С.М.)</w:t>
      </w:r>
    </w:p>
    <w:p w:rsidR="0027047C" w:rsidRDefault="0027047C">
      <w:pPr>
        <w:pStyle w:val="ConsPlusNormal"/>
        <w:ind w:firstLine="540"/>
        <w:jc w:val="both"/>
      </w:pPr>
      <w:r w:rsidRPr="008113E9">
        <w:rPr>
          <w:rFonts w:ascii="Liberation Serif" w:hAnsi="Liberation Serif" w:cs="Liberation Serif"/>
          <w:sz w:val="28"/>
          <w:szCs w:val="28"/>
        </w:rPr>
        <w:t xml:space="preserve">3. Опубликовать настоящее </w:t>
      </w:r>
      <w:r w:rsidR="008113E9">
        <w:rPr>
          <w:rFonts w:ascii="Liberation Serif" w:hAnsi="Liberation Serif" w:cs="Liberation Serif"/>
          <w:sz w:val="28"/>
          <w:szCs w:val="28"/>
        </w:rPr>
        <w:t>п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остановление на </w:t>
      </w:r>
      <w:r w:rsidR="008113E9">
        <w:rPr>
          <w:rFonts w:ascii="Liberation Serif" w:hAnsi="Liberation Serif" w:cs="Liberation Serif"/>
          <w:sz w:val="28"/>
          <w:szCs w:val="28"/>
        </w:rPr>
        <w:t>о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фициальном </w:t>
      </w:r>
      <w:r w:rsidR="008113E9">
        <w:rPr>
          <w:rFonts w:ascii="Liberation Serif" w:hAnsi="Liberation Serif" w:cs="Liberation Serif"/>
          <w:sz w:val="28"/>
          <w:szCs w:val="28"/>
        </w:rPr>
        <w:t>сайте МО Красноуфимский округ в сети Интернет.</w:t>
      </w:r>
    </w:p>
    <w:p w:rsidR="0027047C" w:rsidRDefault="0027047C">
      <w:pPr>
        <w:pStyle w:val="ConsPlusNormal"/>
      </w:pPr>
    </w:p>
    <w:p w:rsidR="0027047C" w:rsidRDefault="008113E9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 </w:t>
      </w:r>
    </w:p>
    <w:p w:rsidR="008113E9" w:rsidRPr="008113E9" w:rsidRDefault="008113E9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27047C" w:rsidRDefault="0027047C">
      <w:pPr>
        <w:pStyle w:val="ConsPlusNormal"/>
      </w:pPr>
    </w:p>
    <w:p w:rsidR="000004F2" w:rsidRDefault="000004F2">
      <w:pPr>
        <w:pStyle w:val="ConsPlusNormal"/>
      </w:pPr>
    </w:p>
    <w:p w:rsidR="000004F2" w:rsidRDefault="000004F2">
      <w:pPr>
        <w:pStyle w:val="ConsPlusNormal"/>
      </w:pPr>
    </w:p>
    <w:p w:rsidR="000004F2" w:rsidRDefault="000004F2">
      <w:pPr>
        <w:pStyle w:val="ConsPlusNormal"/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Утвержден</w:t>
      </w:r>
    </w:p>
    <w:p w:rsidR="0027047C" w:rsidRPr="000004F2" w:rsidRDefault="000004F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7047C" w:rsidRPr="000004F2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</w:p>
    <w:p w:rsidR="0027047C" w:rsidRPr="000004F2" w:rsidRDefault="000004F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от </w:t>
      </w:r>
      <w:r w:rsidR="000004F2">
        <w:rPr>
          <w:rFonts w:ascii="Liberation Serif" w:hAnsi="Liberation Serif" w:cs="Liberation Serif"/>
          <w:sz w:val="28"/>
          <w:szCs w:val="28"/>
        </w:rPr>
        <w:t xml:space="preserve">  </w:t>
      </w:r>
      <w:r w:rsidR="002B6F30">
        <w:rPr>
          <w:rFonts w:ascii="Liberation Serif" w:hAnsi="Liberation Serif" w:cs="Liberation Serif"/>
          <w:sz w:val="28"/>
          <w:szCs w:val="28"/>
        </w:rPr>
        <w:t xml:space="preserve">08 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="00ED460D">
        <w:rPr>
          <w:rFonts w:ascii="Liberation Serif" w:hAnsi="Liberation Serif" w:cs="Liberation Serif"/>
          <w:sz w:val="28"/>
          <w:szCs w:val="28"/>
        </w:rPr>
        <w:t>ноября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202</w:t>
      </w:r>
      <w:r w:rsidR="000004F2">
        <w:rPr>
          <w:rFonts w:ascii="Liberation Serif" w:hAnsi="Liberation Serif" w:cs="Liberation Serif"/>
          <w:sz w:val="28"/>
          <w:szCs w:val="28"/>
        </w:rPr>
        <w:t>1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г. N</w:t>
      </w:r>
      <w:r w:rsidR="002B6F30">
        <w:rPr>
          <w:rFonts w:ascii="Liberation Serif" w:hAnsi="Liberation Serif" w:cs="Liberation Serif"/>
          <w:sz w:val="28"/>
          <w:szCs w:val="28"/>
        </w:rPr>
        <w:t xml:space="preserve"> 717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29"/>
      <w:bookmarkEnd w:id="0"/>
      <w:r w:rsidRPr="000004F2">
        <w:rPr>
          <w:rFonts w:ascii="Liberation Serif" w:hAnsi="Liberation Serif" w:cs="Liberation Serif"/>
          <w:sz w:val="28"/>
          <w:szCs w:val="28"/>
        </w:rPr>
        <w:t>ПОРЯДОК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ПРОВЕДЕНИЯ АНАЛИЗА ФИНАНСОВОГО СОСТОЯНИЯ ПРИНЦИПАЛА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ПРИ ПРЕДОСТАВЛЕНИИ МУНИЦИПАЛЬНОЙ ГАРАНТИИ,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А ТАКЖЕ МОНИТОРИНГА ЕГО ФИНАНСОВОГО СОСТОЯНИЯ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ПОСЛЕ ПРЕДОСТАВЛЕНИЯ МУНИЦИПАЛЬНОЙ ГАРАНТИИ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1" w:name="P35"/>
      <w:bookmarkEnd w:id="1"/>
      <w:r w:rsidRPr="000004F2">
        <w:rPr>
          <w:rFonts w:ascii="Liberation Serif" w:hAnsi="Liberation Serif" w:cs="Liberation Serif"/>
          <w:sz w:val="28"/>
          <w:szCs w:val="28"/>
        </w:rPr>
        <w:t>Раздел I. ОБЩИЕ ПОЛОЖЕНИЯ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осуществления анализа финансового состояния претендента на получение муниципальной гарантии (далее - претендент), а также мониторинга финансового состояния принципала после предоставления муниципальной гарантии (далее - принципал) </w:t>
      </w:r>
      <w:r w:rsidR="000004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(далее - Порядок).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2. Порядок разработан в соответствии со </w:t>
      </w:r>
      <w:hyperlink r:id="rId6" w:history="1">
        <w:r w:rsidRPr="000004F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115.2</w:t>
        </w:r>
      </w:hyperlink>
      <w:r w:rsidRPr="000004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 и муниципальными правовыми актами </w:t>
      </w:r>
      <w:r w:rsidR="000004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>.</w:t>
      </w:r>
    </w:p>
    <w:p w:rsid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3. Анализ финансового состояния претендента на получение муниципальной гарантии в целях предоставления муниципальной гарантии проводится Финансовым </w:t>
      </w:r>
      <w:r w:rsidR="000004F2">
        <w:rPr>
          <w:rFonts w:ascii="Liberation Serif" w:hAnsi="Liberation Serif" w:cs="Liberation Serif"/>
          <w:sz w:val="28"/>
          <w:szCs w:val="28"/>
        </w:rPr>
        <w:t>отделом а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0004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0004F2">
        <w:rPr>
          <w:rFonts w:ascii="Liberation Serif" w:hAnsi="Liberation Serif" w:cs="Liberation Serif"/>
          <w:sz w:val="28"/>
          <w:szCs w:val="28"/>
        </w:rPr>
        <w:t>–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0004F2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>) на основании документов, прикладываемых претендентом к заявлению на получение муниципальной гарантии</w:t>
      </w:r>
      <w:r w:rsidR="000004F2">
        <w:rPr>
          <w:rFonts w:ascii="Liberation Serif" w:hAnsi="Liberation Serif" w:cs="Liberation Serif"/>
          <w:sz w:val="28"/>
          <w:szCs w:val="28"/>
        </w:rPr>
        <w:t>.</w:t>
      </w:r>
    </w:p>
    <w:p w:rsid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 xml:space="preserve">Мониторинг финансового состояния принципала после предоставления муниципальной гарантии проводится Финансовым </w:t>
      </w:r>
      <w:r w:rsidR="000004F2">
        <w:rPr>
          <w:rFonts w:ascii="Liberation Serif" w:hAnsi="Liberation Serif" w:cs="Liberation Serif"/>
          <w:sz w:val="28"/>
          <w:szCs w:val="28"/>
        </w:rPr>
        <w:t>отделом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путем проведения анализа его финансового состояния на основании форм бухгалтерской (финансовой) отчетности за последний отчетный год и форм промежуточной бухгалтерской (финансовой) отчетности текущего финансового года, составленных в соответствии с нормами Федерального </w:t>
      </w:r>
      <w:hyperlink r:id="rId7" w:history="1">
        <w:r w:rsidRPr="000004F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закона</w:t>
        </w:r>
      </w:hyperlink>
      <w:r w:rsidRPr="000004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от 06 декабря 2011 года N 402-ФЗ "О бухгалтерском учете"</w:t>
      </w:r>
      <w:r w:rsidR="000004F2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Анализ финансового состояния претендента (принципала) проводится в течение 10 </w:t>
      </w:r>
      <w:r w:rsidR="00507C1E"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дней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с даты представления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в Финансов</w:t>
      </w:r>
      <w:r w:rsidR="00507C1E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необходимых документов и информации. По результатам анализа финансового состояния претендента (принципала) Финансов</w:t>
      </w:r>
      <w:r w:rsidR="00507C1E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готовит </w:t>
      </w:r>
      <w:hyperlink w:anchor="P210" w:history="1">
        <w:r w:rsidRPr="00507C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заключение</w:t>
        </w:r>
      </w:hyperlink>
      <w:r w:rsidRPr="00507C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по форме, установленной в приложении к настоящему </w:t>
      </w:r>
      <w:r w:rsidRPr="000004F2">
        <w:rPr>
          <w:rFonts w:ascii="Liberation Serif" w:hAnsi="Liberation Serif" w:cs="Liberation Serif"/>
          <w:sz w:val="28"/>
          <w:szCs w:val="28"/>
        </w:rPr>
        <w:lastRenderedPageBreak/>
        <w:t>Порядку.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4. Анализ финансового состояния включает в себя: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проверку финансовых показателей деятельности претендента (принципала);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состояние расчетов с бюджетами всех уровней.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5. Для оценки финансового состояния используются три группы базовых финансовых индикаторов: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коэффициенты ликвидности;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коэффициент соотношения собственных и заемных средств;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показатель рентабельности.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По результатам анализа финансового состояния претендента (принципала), проведенного в целях предоставления муниципальной гарантии, а также после ее предоставления, Финансов</w:t>
      </w:r>
      <w:r w:rsidR="00507C1E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составляет заключение о текущем финансовом состоянии претендента (принципала), которое содержит класс финансовой устойчивости и степень удовлетворительности финансового состояния, вывод о способности (или неспособности) претендента (принципала) своевременно исполнять обязательство, в обеспечении исполнения которого выдается муниципальная гарантия.</w:t>
      </w:r>
      <w:proofErr w:type="gramEnd"/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Раздел II. РАСЧЕТ КОЭФФИЦИЕНТОВ ДЛЯ АНАЛИЗА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ФИНАНСОВОГО СОСТОЯНИЯ ПРЕТЕНДЕНТА (ПРИНЦИПАЛА)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7. При расчете коэффициентов используются показатели бухгалтерского баланса (форма </w:t>
      </w:r>
      <w:hyperlink r:id="rId8" w:history="1">
        <w:r w:rsidRPr="00507C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ОКУД</w:t>
        </w:r>
      </w:hyperlink>
      <w:r w:rsidRPr="00507C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0710001) (далее - баланс) и отчета о финансовых результатах (форма </w:t>
      </w:r>
      <w:hyperlink r:id="rId9" w:history="1">
        <w:r w:rsidRPr="00507C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ОКУД</w:t>
        </w:r>
      </w:hyperlink>
      <w:r w:rsidRPr="00507C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07</w:t>
      </w:r>
      <w:r w:rsidRPr="000004F2">
        <w:rPr>
          <w:rFonts w:ascii="Liberation Serif" w:hAnsi="Liberation Serif" w:cs="Liberation Serif"/>
          <w:sz w:val="28"/>
          <w:szCs w:val="28"/>
        </w:rPr>
        <w:t>10002) (далее - отчет о финансовых результатах).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8. Коэффициенты ликвидности (коэффициент абсолютной ликвидности, коэффициент быстрой ликвидности, коэффициент текущей ликвидности) характеризуют обеспеченность организации оборотными средствами для ведения хозяйственной деятельности и своевременного погашения срочных долговых обязательств: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6"/>
      <w:bookmarkEnd w:id="2"/>
      <w:r w:rsidRPr="000004F2">
        <w:rPr>
          <w:rFonts w:ascii="Liberation Serif" w:hAnsi="Liberation Serif" w:cs="Liberation Serif"/>
          <w:sz w:val="28"/>
          <w:szCs w:val="28"/>
        </w:rPr>
        <w:t>1) коэффициент абсолютной ликвидности (К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>) характеризует способность к моментальному погашению долговых обязательств и рассчитывается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0225F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225F7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5" style="width:81.75pt;height:33.75pt" coordsize="" o:spt="100" adj="0,,0" path="" filled="f" stroked="f">
            <v:stroke joinstyle="miter"/>
            <v:imagedata r:id="rId10" o:title="base_23623_281702_32768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ДС - денежные средства, включает в себя сумму показателя строки 1240 баланса (финансовые вложения) и показателя строки 1250 баланса;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КО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краткосрочные финансовые обязательства. Значение находится как итог раздела V баланса (показатель строки 1500 баланса) за вычетом доходов будущих периодов (показатель строки 1530 баланса) и оценочных обязательств - резервов предстоящих расходов (показатель строки 1540 баланса).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В случае если информация отсутствует, показатель предполагается равным нулю;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2) коэффициент быстрой (промежуточной) ликвидности (К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2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>) характеризует способность организации оперативно высвободить из хозяйственного оборота денежные средства для погашения существующих финансовых обязательств и определяется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0225F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225F7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6" style="width:138.75pt;height:33.75pt" coordsize="" o:spt="100" adj="0,,0" path="" filled="f" stroked="f">
            <v:stroke joinstyle="miter"/>
            <v:imagedata r:id="rId11" o:title="base_23623_281702_32769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ДЗ - дебиторская задолженность, платежи по которой ожидаются в течение 12 месяцев после отчетной даты (показатель строки 1230 баланса без учета долгосрочной задолженности), либо данные по представленной расшифровке дебиторской задолженности</w:t>
      </w:r>
      <w:r w:rsidR="00507C1E">
        <w:rPr>
          <w:rFonts w:ascii="Liberation Serif" w:hAnsi="Liberation Serif" w:cs="Liberation Serif"/>
          <w:sz w:val="28"/>
          <w:szCs w:val="28"/>
        </w:rPr>
        <w:t>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КВ - краткосрочные финансовые вложения (показатель строки 1240 баланса);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ДС - денежные средства (показатель строки 1250 баланса);</w:t>
      </w:r>
    </w:p>
    <w:p w:rsidR="00507C1E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КО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краткосрочные финансовые обязательства</w:t>
      </w:r>
      <w:r w:rsidR="00401B48">
        <w:rPr>
          <w:rFonts w:ascii="Liberation Serif" w:hAnsi="Liberation Serif" w:cs="Liberation Serif"/>
          <w:sz w:val="28"/>
          <w:szCs w:val="28"/>
        </w:rPr>
        <w:t xml:space="preserve"> (значение согласно подпункту 1 пункта 8)</w:t>
      </w:r>
      <w:r w:rsidR="00507C1E">
        <w:rPr>
          <w:rFonts w:ascii="Liberation Serif" w:hAnsi="Liberation Serif" w:cs="Liberation Serif"/>
          <w:sz w:val="28"/>
          <w:szCs w:val="28"/>
        </w:rPr>
        <w:t>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В случае если информация отсутствует, показатель предполагается равным нулю;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3) коэффициент текущей (общей) ликвидности (К3) является обобщающим показателем платежеспособности организации, дает общую оценку ликвидности активов и вычисляется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0225F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225F7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7" style="width:112.5pt;height:33.75pt" coordsize="" o:spt="100" adj="0,,0" path="" filled="f" stroked="f">
            <v:stroke joinstyle="miter"/>
            <v:imagedata r:id="rId12" o:title="base_23623_281702_32770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ОА - оборотные активы (показатель итога раздела II баланса - строка 1200);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lastRenderedPageBreak/>
        <w:t>НА - неликвидные оборотные активы, включающие расходы будущих периодов со сроком списания не превышающим 12 месяцев и дебиторскую задолженность, платежи по которой ожидаются более чем через 12 месяцев после отчетной даты (показатели строк 5501 и 5510 пояснений к бухгалтерскому балансу и отчету о финансовых результатах);</w:t>
      </w:r>
    </w:p>
    <w:p w:rsidR="00401B48" w:rsidRDefault="0027047C" w:rsidP="00401B4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КО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краткосрочные финансовые обязательства</w:t>
      </w:r>
      <w:r w:rsidR="00401B48">
        <w:rPr>
          <w:rFonts w:ascii="Liberation Serif" w:hAnsi="Liberation Serif" w:cs="Liberation Serif"/>
          <w:sz w:val="28"/>
          <w:szCs w:val="28"/>
        </w:rPr>
        <w:t xml:space="preserve"> (значение согласно подпункту 1 пункта 8).</w:t>
      </w:r>
    </w:p>
    <w:p w:rsidR="0027047C" w:rsidRPr="000004F2" w:rsidRDefault="00401B4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7047C" w:rsidRPr="000004F2">
        <w:rPr>
          <w:rFonts w:ascii="Liberation Serif" w:hAnsi="Liberation Serif" w:cs="Liberation Serif"/>
          <w:sz w:val="28"/>
          <w:szCs w:val="28"/>
        </w:rPr>
        <w:t>. Коэффициент соотношения собственных и заемных средств (К</w:t>
      </w:r>
      <w:proofErr w:type="gramStart"/>
      <w:r w:rsidR="0027047C" w:rsidRPr="000004F2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="0027047C" w:rsidRPr="000004F2">
        <w:rPr>
          <w:rFonts w:ascii="Liberation Serif" w:hAnsi="Liberation Serif" w:cs="Liberation Serif"/>
          <w:sz w:val="28"/>
          <w:szCs w:val="28"/>
        </w:rPr>
        <w:t>) характеризует финансовую устойчивость организации, стабильность работы претендента (принципала) в среднесрочной перспективе и определяется по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0225F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225F7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8" style="width:81.75pt;height:33.75pt" coordsize="" o:spt="100" adj="0,,0" path="" filled="f" stroked="f">
            <v:stroke joinstyle="miter"/>
            <v:imagedata r:id="rId13" o:title="base_23623_281702_32771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СК - собственный капитал и резервы (показатель строки 1300 баланса);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ЗК - долгосрочные и краткосрочные финансовые обязательства по заемным средствам. Значение находится как сумма краткосрочных и долгосрочных обязательств (показатель строки 1410 и 1510 баланса).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10. Показатель рентабельности (К5) (финансовый коэффициент рентабельности деятельности) характеризует рентабельность продукции (продаж) и определяется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0225F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225F7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9" style="width:80.25pt;height:33.75pt" coordsize="" o:spt="100" adj="0,,0" path="" filled="f" stroked="f">
            <v:stroke joinstyle="miter"/>
            <v:imagedata r:id="rId14" o:title="base_23623_281702_32772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ПР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прибыль от реализации продукции (показатель строки 2200 отчета о финансовых результатах);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выручка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от реализации товаров, работ, услуг без учета косвенных налогов и сборов (показатель строки 2110 отчета о финансовых результатах). Для организаций, вид деятельности которых согласно Общероссийскому классификатору видов экономической деятельности относится к оптовой и розничной торговле, учитывается показатель по строке 2100 отчета о финансовых результатах.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3" w:name="P92"/>
      <w:bookmarkEnd w:id="3"/>
      <w:r w:rsidRPr="000004F2">
        <w:rPr>
          <w:rFonts w:ascii="Liberation Serif" w:hAnsi="Liberation Serif" w:cs="Liberation Serif"/>
          <w:sz w:val="28"/>
          <w:szCs w:val="28"/>
        </w:rPr>
        <w:t>Раздел III. ПОСТРОЕНИЕ ОЦЕНКИ ФИНАНСОВОГО СОСТОЯНИЯ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11. Оценка результатов расчетов пяти коэффициентов (К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, К2, К3, К4, К5) заключается в присвоении соответствующей категории каждому из этих коэффициентов на основании сравнения полученных значений с установленными нормативными значениями для этих коэффициентов, </w:t>
      </w:r>
      <w:r w:rsidRPr="000004F2">
        <w:rPr>
          <w:rFonts w:ascii="Liberation Serif" w:hAnsi="Liberation Serif" w:cs="Liberation Serif"/>
          <w:sz w:val="28"/>
          <w:szCs w:val="28"/>
        </w:rPr>
        <w:lastRenderedPageBreak/>
        <w:t>приведенными в таблице N 1.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Таблица N 1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НОРМАТИВНЫЕ ЗНАЧЕНИЯ КОЭФФИЦИЕНТОВ ДЛЯ АНАЛИЗА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ФИНАНСОВОГО СОСТОЯНИЯ ПРЕТЕНДЕНТА (ПРИНЦИПАЛА)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84"/>
        <w:gridCol w:w="2438"/>
        <w:gridCol w:w="2665"/>
      </w:tblGrid>
      <w:tr w:rsidR="0027047C" w:rsidRPr="000004F2">
        <w:tc>
          <w:tcPr>
            <w:tcW w:w="198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Коэффициенты</w:t>
            </w:r>
          </w:p>
        </w:tc>
        <w:tc>
          <w:tcPr>
            <w:tcW w:w="198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 категория (хорошее значение показателя)</w:t>
            </w:r>
          </w:p>
        </w:tc>
        <w:tc>
          <w:tcPr>
            <w:tcW w:w="2438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2 категория (удовлетворительное значение показателя)</w:t>
            </w:r>
          </w:p>
        </w:tc>
        <w:tc>
          <w:tcPr>
            <w:tcW w:w="2665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3 категория (неудовлетворительное значение показателя)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0,2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0,1 - 0,2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0,1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0,8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0,5 - 0,8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0,5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К3</w:t>
            </w:r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2,0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1,0 - 2,0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1,0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proofErr w:type="gramEnd"/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- торговая отрасль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- другие отрасли</w:t>
            </w:r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0,6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1,0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0,4 - 0,6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0,7 - 1,0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0,4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0,7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К5</w:t>
            </w:r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0,15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0,0 - 0,15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0,0 (нерентабельные)</w:t>
            </w:r>
          </w:p>
        </w:tc>
      </w:tr>
    </w:tbl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12. На основе категории коэффициентов определяется значение сводной оценки (S), которая вычисляется по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S = Вес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К1 + Вес2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К2 +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+ Вес3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К3 + Вес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К4 +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+ Вес5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К5, где: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BB3B19" w:rsidRDefault="0027047C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Вес (1, 2, 3, 4, 5) - вес показателя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 xml:space="preserve"> К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в сводной оценке. Значения веса показателя представлены в </w:t>
      </w:r>
      <w:hyperlink w:anchor="P144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таблице N 2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7047C" w:rsidRPr="00BB3B19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Фактическое значение коэффициента, категория, вес показателя отражаются в </w:t>
      </w:r>
      <w:hyperlink w:anchor="P144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таблице N 2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7047C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Pr="000004F2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Таблица N 2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144"/>
      <w:bookmarkEnd w:id="4"/>
      <w:r w:rsidRPr="000004F2">
        <w:rPr>
          <w:rFonts w:ascii="Liberation Serif" w:hAnsi="Liberation Serif" w:cs="Liberation Serif"/>
          <w:sz w:val="28"/>
          <w:szCs w:val="28"/>
        </w:rPr>
        <w:t>ВЕС ПОКАЗАТЕЛЕЙ, ИСПОЛЬЗУЕМЫЙ ПРИ РАСЧЕТЕ СВОДНОЙ ОЦЕНКИ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АНАЛИЗА ФИНАНСОВОГО СОСТОЯНИЯ ПРЕТЕНДЕНТА (ПРИНЦИПАЛА)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721"/>
        <w:gridCol w:w="1474"/>
        <w:gridCol w:w="1587"/>
        <w:gridCol w:w="794"/>
      </w:tblGrid>
      <w:tr w:rsidR="0027047C" w:rsidRPr="000004F2">
        <w:tc>
          <w:tcPr>
            <w:tcW w:w="249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Коэффициенты</w:t>
            </w:r>
          </w:p>
        </w:tc>
        <w:tc>
          <w:tcPr>
            <w:tcW w:w="2721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Фактическое значение коэффициента</w:t>
            </w:r>
          </w:p>
        </w:tc>
        <w:tc>
          <w:tcPr>
            <w:tcW w:w="147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Категория</w:t>
            </w:r>
          </w:p>
        </w:tc>
        <w:tc>
          <w:tcPr>
            <w:tcW w:w="1587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Вес показателя</w:t>
            </w:r>
          </w:p>
        </w:tc>
        <w:tc>
          <w:tcPr>
            <w:tcW w:w="79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Итог</w:t>
            </w: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0,11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0,05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К3</w:t>
            </w:r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0,42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0,21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К5</w:t>
            </w:r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0,21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Значение сводной оценки (S)</w:t>
            </w:r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1,00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13. На основе полученного значения сводной оценки анализа финансового состояния осуществляется отнесение финансового состояния претендента (принципала) к одному из трех классов финансовой устойчивости: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1) S &lt;= 1,05 - первый класс финансовой устойчивости - финансовое состояние является устойчивым, платежеспособность претендента (принципала) не вызывает сомнений. Данному классу присваивается высокая степень удовлетворительности финансового состояния;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2) 1,05 &lt; S &lt;= 2,4 - второй класс финансовой устойчивости - финансовое состояние является удовлетворительным, платежеспособность и финансовая устойчивость претендента (принципала) находятся в целом на приемлемом уровне, претендент (принципал) имеет удовлетворительный уровень доходности, хотя значения отдельных коэффициентов находятся ниже рекомендуемых значений, рассмотрение вопроса о предоставлении муниципальной гарантии требует взвешенного подхода. Данному классу присваивается средняя степень удовлетворительности финансового состояния;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lastRenderedPageBreak/>
        <w:t>3) S &gt; 2,4 - третий класс финансовой устойчивости - финансовое состояние является неудовлетворительным, низкая платежеспособность, претендент (принципал) финансово неустойчив. Данному классу присваивается низкая степень удовлетворительности финансового состояния.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14. Финансовое состояние претендента (принципала) признается удовлетворительным в случае, если претенденту (принципалу) присвоен первый или второй класс финансовой устойчивости на основании значения сводной оценки (S).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Финансовое состояние претендента (принципала) признается неудовлетворительным в случае, если претенденту (принципалу) присвоен третий класс финансовой устойчивости на основании значения сводной оценки (S).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15. Документы, представленные претендентом (принципалом) для проведения анализа их финансового состояния, не возвращаются.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Раздел IV. МОНИТОРИНГ ФИНАНСОВОГО СОСТОЯНИЯ ПРИНЦИПАЛА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16. Мониторинг финансового состояния принципала проводится Финансовым </w:t>
      </w:r>
      <w:r w:rsidR="00BB3B19">
        <w:rPr>
          <w:rFonts w:ascii="Liberation Serif" w:hAnsi="Liberation Serif" w:cs="Liberation Serif"/>
          <w:sz w:val="28"/>
          <w:szCs w:val="28"/>
        </w:rPr>
        <w:t>отделом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в форме и сроки, установленные </w:t>
      </w:r>
      <w:hyperlink w:anchor="P35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разделами I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hyperlink w:anchor="P92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III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настоящего Порядка, с учетом особенностей, установленных настоящим разделом, в течение срока действия муниципальной гарантии в соответствии с настоящим Порядком не реже одного раза в год.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В целях проведения мониторинга финансового состояния принципал ежегодно не позднее трех месяцев после окончания отчетного года по запросу Финансового </w:t>
      </w:r>
      <w:r w:rsidR="00BB3B19">
        <w:rPr>
          <w:rFonts w:ascii="Liberation Serif" w:hAnsi="Liberation Serif" w:cs="Liberation Serif"/>
          <w:sz w:val="28"/>
          <w:szCs w:val="28"/>
        </w:rPr>
        <w:t>отдела</w:t>
      </w:r>
      <w:r w:rsidRPr="000004F2">
        <w:rPr>
          <w:rFonts w:ascii="Liberation Serif" w:hAnsi="Liberation Serif" w:cs="Liberation Serif"/>
          <w:sz w:val="28"/>
          <w:szCs w:val="28"/>
        </w:rPr>
        <w:t>, представляет документы для анализа финансового состояния принципала и составления заключения о его финансовом состоянии.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17. В случае получения результатов о неудовлетворительном финансовом состоянии принципала, Финансов</w:t>
      </w:r>
      <w:r w:rsidR="00BB3B19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направляет свое заключение в течение 5 рабочих дней в Администрацию </w:t>
      </w:r>
      <w:r w:rsidR="00BB3B19">
        <w:rPr>
          <w:rFonts w:ascii="Liberation Serif" w:hAnsi="Liberation Serif" w:cs="Liberation Serif"/>
          <w:sz w:val="28"/>
          <w:szCs w:val="28"/>
        </w:rPr>
        <w:t>МО Красноуфимский округ.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18. Принципал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Pr="000004F2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 Порядку проведения анализа финансового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состояния принципала при предоставлении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муниципальной гарантии, а также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мониторинга его финансового состояния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после предоставления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муниципальной гарантии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 w:rsidP="00BB3B1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210"/>
      <w:bookmarkEnd w:id="5"/>
      <w:r w:rsidRPr="000004F2">
        <w:rPr>
          <w:rFonts w:ascii="Liberation Serif" w:hAnsi="Liberation Serif" w:cs="Liberation Serif"/>
          <w:sz w:val="28"/>
          <w:szCs w:val="28"/>
        </w:rPr>
        <w:t>Заключение</w:t>
      </w:r>
    </w:p>
    <w:p w:rsidR="0027047C" w:rsidRPr="000004F2" w:rsidRDefault="0027047C" w:rsidP="00BB3B1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о финансовом состоянии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___________________________________________________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  (полное наименование претендента (принципала))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         от "__" ______________ 20__ года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Финансов</w:t>
      </w:r>
      <w:r w:rsidR="00BB3B19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управление Администрации </w:t>
      </w:r>
      <w:r w:rsidR="00BB3B19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Pr="000004F2">
        <w:rPr>
          <w:rFonts w:ascii="Liberation Serif" w:hAnsi="Liberation Serif" w:cs="Liberation Serif"/>
          <w:sz w:val="28"/>
          <w:szCs w:val="28"/>
        </w:rPr>
        <w:t>по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результатам оценки финансового состояния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___________________________</w:t>
      </w:r>
      <w:r w:rsidR="00BB3B19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Pr="000004F2">
        <w:rPr>
          <w:rFonts w:ascii="Liberation Serif" w:hAnsi="Liberation Serif" w:cs="Liberation Serif"/>
          <w:sz w:val="28"/>
          <w:szCs w:val="28"/>
        </w:rPr>
        <w:t>___,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проведенной "__" ___________ 20__ года в соответствии с </w:t>
      </w:r>
      <w:hyperlink w:anchor="P29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Порядком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проведения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анализа финансового состояния принципала при  предоставлении  муниципальной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гарантии, а также для   мониторинга   его   финансового   состояния   после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предоставления муниципальной   гарантии,    утвержденного    постановлением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B3B19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от "__" _______ 20__ г. N _____,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считает, что финансовое состояние ________________________________________</w:t>
      </w:r>
      <w:r w:rsidR="00D47ADC">
        <w:rPr>
          <w:rFonts w:ascii="Liberation Serif" w:hAnsi="Liberation Serif" w:cs="Liberation Serif"/>
          <w:sz w:val="28"/>
          <w:szCs w:val="28"/>
        </w:rPr>
        <w:t>________________________</w:t>
      </w:r>
      <w:r w:rsidRPr="000004F2">
        <w:rPr>
          <w:rFonts w:ascii="Liberation Serif" w:hAnsi="Liberation Serif" w:cs="Liberation Serif"/>
          <w:sz w:val="28"/>
          <w:szCs w:val="28"/>
        </w:rPr>
        <w:t>_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является _________________________________________________________________.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(указать: хорошим/удовлетворительным/неудовлетворительным)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Начальник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Финансового</w:t>
      </w:r>
      <w:proofErr w:type="gramEnd"/>
    </w:p>
    <w:p w:rsidR="00D47ADC" w:rsidRDefault="00D47AD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отдела а</w:t>
      </w:r>
      <w:r w:rsidR="0027047C" w:rsidRPr="000004F2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27047C" w:rsidRPr="000004F2" w:rsidRDefault="00D47AD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27047C" w:rsidRPr="000004F2">
        <w:rPr>
          <w:rFonts w:ascii="Liberation Serif" w:hAnsi="Liberation Serif" w:cs="Liberation Serif"/>
          <w:sz w:val="28"/>
          <w:szCs w:val="28"/>
        </w:rPr>
        <w:t>________ ________________________________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D47ADC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(подпись)        (расшифровка подписи)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0633D" w:rsidRPr="000004F2" w:rsidRDefault="0070633D">
      <w:pPr>
        <w:rPr>
          <w:rFonts w:ascii="Liberation Serif" w:hAnsi="Liberation Serif" w:cs="Liberation Serif"/>
          <w:sz w:val="28"/>
          <w:szCs w:val="28"/>
        </w:rPr>
      </w:pPr>
    </w:p>
    <w:sectPr w:rsidR="0070633D" w:rsidRPr="000004F2" w:rsidSect="00B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7047C"/>
    <w:rsid w:val="000004F2"/>
    <w:rsid w:val="000225F7"/>
    <w:rsid w:val="00181807"/>
    <w:rsid w:val="0027047C"/>
    <w:rsid w:val="0028076D"/>
    <w:rsid w:val="002B6F30"/>
    <w:rsid w:val="003530C7"/>
    <w:rsid w:val="00401B48"/>
    <w:rsid w:val="00507C1E"/>
    <w:rsid w:val="0070633D"/>
    <w:rsid w:val="00782B56"/>
    <w:rsid w:val="008113E9"/>
    <w:rsid w:val="00836FC5"/>
    <w:rsid w:val="0087699B"/>
    <w:rsid w:val="00BB0AEA"/>
    <w:rsid w:val="00BB3B19"/>
    <w:rsid w:val="00D21960"/>
    <w:rsid w:val="00D47ADC"/>
    <w:rsid w:val="00ED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8180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1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83AA6DBB837EE20F81996442CAF70D423075C5610C9A0EFFEEE69EE3A29FD368DF5FF7j7S8J" TargetMode="Externa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0B4E6F6FD6D06DF68E83AA6DBB837EE2058E956247CAF70D423075C5610C9A0EFFEEE69EE3A29FD368DF5FF7j7S8J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B4E6F6FD6D06DF68E83AA6DBB837EE20F809E6140CAF70D423075C5610C9A1CFFB6EE9BE3B8948E27990AF8799550A1B5F8C6003Fj1SFJ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5F0B4E6F6FD6D06DF68E83AA6DBB837EE20F809E6140CAF70D423075C5610C9A1CFFB6EE9BE3B8948E27990AF8799550A1B5F8C6003Fj1SF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0B4E6F6FD6D06DF68E83AA6DBB837EE20F81996442CAF70D423075C5610C9A0EFFEEE69EE3A29FD368DF5FF7j7S8J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Admin</cp:lastModifiedBy>
  <cp:revision>14</cp:revision>
  <cp:lastPrinted>2021-11-09T08:21:00Z</cp:lastPrinted>
  <dcterms:created xsi:type="dcterms:W3CDTF">2021-09-03T09:18:00Z</dcterms:created>
  <dcterms:modified xsi:type="dcterms:W3CDTF">2021-11-09T08:21:00Z</dcterms:modified>
</cp:coreProperties>
</file>