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2C" w:rsidRPr="00DB052C" w:rsidRDefault="00DB052C" w:rsidP="00DB052C">
      <w:pPr>
        <w:shd w:val="clear" w:color="auto" w:fill="FFFFFF"/>
        <w:suppressAutoHyphens w:val="0"/>
        <w:autoSpaceDN/>
        <w:spacing w:after="0" w:line="240" w:lineRule="auto"/>
        <w:ind w:firstLine="851"/>
        <w:jc w:val="center"/>
        <w:textAlignment w:val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2794000</wp:posOffset>
            </wp:positionH>
            <wp:positionV relativeFrom="paragraph">
              <wp:posOffset>-86360</wp:posOffset>
            </wp:positionV>
            <wp:extent cx="635635" cy="762635"/>
            <wp:effectExtent l="19050" t="0" r="0" b="0"/>
            <wp:wrapNone/>
            <wp:docPr id="6" name="Рисунок 6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635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052C" w:rsidRPr="00DB052C" w:rsidRDefault="00DB052C" w:rsidP="00DB052C">
      <w:pPr>
        <w:shd w:val="clear" w:color="auto" w:fill="FFFFFF"/>
        <w:suppressAutoHyphens w:val="0"/>
        <w:autoSpaceDN/>
        <w:spacing w:after="0" w:line="240" w:lineRule="auto"/>
        <w:ind w:firstLine="374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052C" w:rsidRPr="00DB052C" w:rsidRDefault="00DB052C" w:rsidP="00DB052C">
      <w:pPr>
        <w:shd w:val="clear" w:color="auto" w:fill="FFFFFF"/>
        <w:suppressAutoHyphens w:val="0"/>
        <w:autoSpaceDN/>
        <w:spacing w:after="0" w:line="240" w:lineRule="auto"/>
        <w:ind w:firstLine="374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052C" w:rsidRPr="00DB052C" w:rsidRDefault="00DB052C" w:rsidP="00DB052C">
      <w:pPr>
        <w:shd w:val="clear" w:color="auto" w:fill="FFFFFF"/>
        <w:suppressAutoHyphens w:val="0"/>
        <w:autoSpaceDN/>
        <w:spacing w:after="0" w:line="240" w:lineRule="auto"/>
        <w:ind w:firstLine="374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DB052C" w:rsidRPr="00DB052C" w:rsidRDefault="00DB052C" w:rsidP="00DB052C">
      <w:pPr>
        <w:shd w:val="clear" w:color="auto" w:fill="FFFFFF"/>
        <w:suppressAutoHyphens w:val="0"/>
        <w:autoSpaceDN/>
        <w:spacing w:after="0" w:line="240" w:lineRule="auto"/>
        <w:ind w:firstLine="374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ДУМА  </w:t>
      </w:r>
    </w:p>
    <w:p w:rsidR="00DB052C" w:rsidRPr="00DB052C" w:rsidRDefault="00DB052C" w:rsidP="00DB052C">
      <w:pPr>
        <w:shd w:val="clear" w:color="auto" w:fill="FFFFFF"/>
        <w:suppressAutoHyphens w:val="0"/>
        <w:autoSpaceDN/>
        <w:spacing w:after="0" w:line="240" w:lineRule="auto"/>
        <w:ind w:firstLine="374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B052C" w:rsidRPr="00DB052C" w:rsidRDefault="00DB052C" w:rsidP="00DB052C">
      <w:pPr>
        <w:shd w:val="clear" w:color="auto" w:fill="FFFFFF"/>
        <w:suppressAutoHyphens w:val="0"/>
        <w:autoSpaceDN/>
        <w:spacing w:after="0" w:line="240" w:lineRule="auto"/>
        <w:ind w:firstLine="374"/>
        <w:jc w:val="center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КРАСНОУФИМСКИЙ ОКРУГ</w:t>
      </w:r>
    </w:p>
    <w:p w:rsidR="00DB052C" w:rsidRPr="00DB052C" w:rsidRDefault="00977752" w:rsidP="00DB052C">
      <w:pPr>
        <w:keepNext/>
        <w:suppressAutoHyphens w:val="0"/>
        <w:autoSpaceDN/>
        <w:spacing w:after="0" w:line="240" w:lineRule="auto"/>
        <w:ind w:firstLine="374"/>
        <w:jc w:val="center"/>
        <w:textAlignment w:val="auto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ПЯТИДЕСЯТОЕ</w:t>
      </w:r>
      <w:r w:rsidR="00DB052C" w:rsidRPr="00DB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ЗАСЕДАНИЕ ШЕСТОГО СОЗЫВА</w:t>
      </w:r>
    </w:p>
    <w:p w:rsidR="00DB052C" w:rsidRPr="00DB052C" w:rsidRDefault="00DB052C" w:rsidP="00DB052C">
      <w:pPr>
        <w:keepNext/>
        <w:suppressAutoHyphens w:val="0"/>
        <w:autoSpaceDN/>
        <w:spacing w:before="240" w:after="60" w:line="240" w:lineRule="auto"/>
        <w:ind w:firstLine="374"/>
        <w:jc w:val="center"/>
        <w:textAlignment w:val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РЕШЕНИЕ</w:t>
      </w:r>
    </w:p>
    <w:p w:rsidR="00DB052C" w:rsidRPr="00DB052C" w:rsidRDefault="00DB052C" w:rsidP="00DB052C">
      <w:pPr>
        <w:suppressAutoHyphens w:val="0"/>
        <w:autoSpaceDN/>
        <w:spacing w:after="0" w:line="240" w:lineRule="auto"/>
        <w:ind w:firstLine="374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52C" w:rsidRPr="00DB052C" w:rsidRDefault="00DB052C" w:rsidP="00DB052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02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от  </w:t>
      </w:r>
      <w:r w:rsidR="00DD1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16.</w:t>
      </w:r>
      <w:r w:rsidR="00B02215" w:rsidRPr="00B02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12.</w:t>
      </w:r>
      <w:r w:rsidRPr="00B022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2021 г. № </w:t>
      </w:r>
      <w:r w:rsidR="00DD1F8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342</w:t>
      </w:r>
    </w:p>
    <w:p w:rsidR="00DB052C" w:rsidRPr="00DB052C" w:rsidRDefault="00DB052C" w:rsidP="00DB052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DB052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 Красноуфимск.</w:t>
      </w:r>
    </w:p>
    <w:p w:rsidR="00DB052C" w:rsidRPr="00DB052C" w:rsidRDefault="00DB052C" w:rsidP="00DB052C">
      <w:pPr>
        <w:shd w:val="clear" w:color="auto" w:fill="FFFFFF"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5211"/>
      </w:tblGrid>
      <w:tr w:rsidR="00DB052C" w:rsidRPr="00DB052C" w:rsidTr="005F5E1A">
        <w:tc>
          <w:tcPr>
            <w:tcW w:w="5211" w:type="dxa"/>
          </w:tcPr>
          <w:p w:rsidR="00DB052C" w:rsidRPr="00DB052C" w:rsidRDefault="00EA38F9" w:rsidP="00A357D1">
            <w:pPr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A38F9">
              <w:rPr>
                <w:rFonts w:ascii="Liberation Serif" w:hAnsi="Liberation Serif"/>
                <w:b/>
                <w:bCs/>
                <w:sz w:val="28"/>
                <w:szCs w:val="28"/>
              </w:rPr>
              <w:t>Об утверждении</w:t>
            </w:r>
            <w:r w:rsidR="008E175D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</w:t>
            </w:r>
            <w:r w:rsidR="00A357D1">
              <w:rPr>
                <w:rFonts w:ascii="Liberation Serif" w:hAnsi="Liberation Serif"/>
                <w:b/>
                <w:bCs/>
                <w:sz w:val="28"/>
                <w:szCs w:val="28"/>
              </w:rPr>
              <w:t>П</w:t>
            </w:r>
            <w:r w:rsidR="008E175D">
              <w:rPr>
                <w:rFonts w:ascii="Liberation Serif" w:hAnsi="Liberation Serif"/>
                <w:b/>
                <w:bCs/>
                <w:sz w:val="28"/>
                <w:szCs w:val="28"/>
              </w:rPr>
              <w:t>еречня</w:t>
            </w:r>
            <w:r w:rsidRPr="00EA38F9">
              <w:rPr>
                <w:rFonts w:ascii="Liberation Serif" w:hAnsi="Liberation Serif"/>
                <w:b/>
                <w:bCs/>
                <w:sz w:val="28"/>
                <w:szCs w:val="28"/>
              </w:rPr>
              <w:t xml:space="preserve"> индикаторов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</w:t>
            </w:r>
            <w:r w:rsidR="00B02215">
              <w:t xml:space="preserve"> </w:t>
            </w:r>
            <w:r w:rsidR="00B02215" w:rsidRPr="00B02215">
              <w:rPr>
                <w:rFonts w:ascii="Liberation Serif" w:hAnsi="Liberation Serif"/>
                <w:b/>
                <w:bCs/>
                <w:sz w:val="28"/>
                <w:szCs w:val="28"/>
              </w:rPr>
              <w:t>на территории муниципального образования Красноуфимский округ</w:t>
            </w:r>
          </w:p>
        </w:tc>
      </w:tr>
    </w:tbl>
    <w:p w:rsidR="00DB052C" w:rsidRPr="00DB052C" w:rsidRDefault="00DB052C" w:rsidP="00DB052C">
      <w:pPr>
        <w:shd w:val="clear" w:color="auto" w:fill="FFFFFF"/>
        <w:suppressAutoHyphens w:val="0"/>
        <w:autoSpaceDN/>
        <w:spacing w:after="0" w:line="240" w:lineRule="auto"/>
        <w:ind w:firstLine="851"/>
        <w:jc w:val="both"/>
        <w:textAlignment w:val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000"/>
      </w:tblPr>
      <w:tblGrid>
        <w:gridCol w:w="6700"/>
      </w:tblGrid>
      <w:tr w:rsidR="00DB052C" w:rsidRPr="00DB052C" w:rsidTr="005F5E1A">
        <w:trPr>
          <w:trHeight w:val="182"/>
        </w:trPr>
        <w:tc>
          <w:tcPr>
            <w:tcW w:w="6700" w:type="dxa"/>
          </w:tcPr>
          <w:p w:rsidR="00DB052C" w:rsidRPr="00DB052C" w:rsidRDefault="00DB052C" w:rsidP="00DB052C">
            <w:pPr>
              <w:shd w:val="clear" w:color="auto" w:fill="FFFFFF"/>
              <w:suppressAutoHyphens w:val="0"/>
              <w:autoSpaceDN/>
              <w:spacing w:after="0" w:line="240" w:lineRule="auto"/>
              <w:jc w:val="both"/>
              <w:textAlignment w:val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DB052C" w:rsidRPr="00DB052C" w:rsidRDefault="00DA5BB4" w:rsidP="00DA5BB4">
      <w:pPr>
        <w:suppressAutoHyphens w:val="0"/>
        <w:autoSpaceDN/>
        <w:spacing w:after="0" w:line="240" w:lineRule="auto"/>
        <w:ind w:firstLine="60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5BB4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частью 11 статьи 20 Жилищного кодекса Российской Федерации (Собрание законодательства Российской Федерации, 2013, № 8, </w:t>
      </w:r>
      <w:r w:rsidRPr="00DA5BB4">
        <w:rPr>
          <w:rFonts w:ascii="Times New Roman" w:eastAsia="Times New Roman" w:hAnsi="Times New Roman" w:hint="eastAsia"/>
          <w:sz w:val="28"/>
          <w:szCs w:val="28"/>
          <w:lang w:eastAsia="ru-RU"/>
        </w:rPr>
        <w:t>ст</w:t>
      </w:r>
      <w:r w:rsidRPr="00DA5BB4">
        <w:rPr>
          <w:rFonts w:ascii="Times New Roman" w:eastAsia="Times New Roman" w:hAnsi="Times New Roman"/>
          <w:sz w:val="28"/>
          <w:szCs w:val="28"/>
          <w:lang w:eastAsia="ru-RU"/>
        </w:rPr>
        <w:t xml:space="preserve">. 721; </w:t>
      </w:r>
      <w:proofErr w:type="gramStart"/>
      <w:r w:rsidRPr="00DA5BB4">
        <w:rPr>
          <w:rFonts w:ascii="Times New Roman" w:eastAsia="Times New Roman" w:hAnsi="Times New Roman"/>
          <w:sz w:val="28"/>
          <w:szCs w:val="28"/>
          <w:lang w:eastAsia="ru-RU"/>
        </w:rPr>
        <w:t>2019, № 49, ст. 6949)</w:t>
      </w:r>
      <w:r w:rsidR="00346224" w:rsidRPr="00346224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7368F" w:rsidRPr="00C7368F">
        <w:rPr>
          <w:rFonts w:ascii="Times New Roman" w:eastAsia="Times New Roman" w:hAnsi="Times New Roman"/>
          <w:sz w:val="28"/>
          <w:szCs w:val="28"/>
          <w:lang w:eastAsia="ru-RU"/>
        </w:rPr>
        <w:t xml:space="preserve">с Федеральными законами </w:t>
      </w:r>
      <w:r w:rsidR="00DB052C" w:rsidRPr="00DB052C">
        <w:rPr>
          <w:rFonts w:ascii="Times New Roman" w:eastAsia="Times New Roman" w:hAnsi="Times New Roman"/>
          <w:sz w:val="28"/>
          <w:szCs w:val="28"/>
          <w:lang w:eastAsia="ru-RU"/>
        </w:rPr>
        <w:t xml:space="preserve">от 6 октября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DB052C" w:rsidRPr="00DB052C">
        <w:rPr>
          <w:rFonts w:ascii="Times New Roman" w:eastAsia="Times New Roman" w:hAnsi="Times New Roman"/>
          <w:sz w:val="28"/>
          <w:szCs w:val="28"/>
          <w:lang w:eastAsia="ru-RU"/>
        </w:rPr>
        <w:t>№ 131 – ФЗ «Об общих принципах организации местного самоуправления в Российской Федерации», от 31 июля 2020 года № 248 – ФЗ «О государственном контроле (надзоре) и муниципальном контроле в Российской Федерации,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</w:t>
      </w:r>
      <w:r w:rsidRPr="0067542F">
        <w:rPr>
          <w:rFonts w:ascii="Liberation Serif" w:hAnsi="Liberation Serif"/>
          <w:sz w:val="28"/>
          <w:szCs w:val="28"/>
        </w:rPr>
        <w:t xml:space="preserve">Думы МО Красноуфимский </w:t>
      </w:r>
      <w:r w:rsidRPr="00DA5BB4">
        <w:rPr>
          <w:rFonts w:ascii="Liberation Serif" w:hAnsi="Liberation Serif"/>
          <w:sz w:val="28"/>
          <w:szCs w:val="28"/>
        </w:rPr>
        <w:t>от  30 сентября 2021 г. № 318</w:t>
      </w:r>
      <w:r>
        <w:rPr>
          <w:rFonts w:ascii="Liberation Serif" w:hAnsi="Liberation Serif"/>
          <w:sz w:val="28"/>
          <w:szCs w:val="28"/>
        </w:rPr>
        <w:t xml:space="preserve"> «</w:t>
      </w:r>
      <w:r w:rsidRPr="00DA5BB4">
        <w:rPr>
          <w:rFonts w:ascii="Liberation Serif" w:hAnsi="Liberation Serif"/>
          <w:sz w:val="28"/>
          <w:szCs w:val="28"/>
        </w:rPr>
        <w:t>Об утверждении Положения о муниципальном жилищном  контроле на территории муниципального</w:t>
      </w:r>
      <w:proofErr w:type="gramEnd"/>
      <w:r w:rsidRPr="00DA5BB4">
        <w:rPr>
          <w:rFonts w:ascii="Liberation Serif" w:hAnsi="Liberation Serif"/>
          <w:sz w:val="28"/>
          <w:szCs w:val="28"/>
        </w:rPr>
        <w:t xml:space="preserve"> образования Красноуфимский округ</w:t>
      </w:r>
      <w:r>
        <w:rPr>
          <w:rFonts w:ascii="Liberation Serif" w:hAnsi="Liberation Serif"/>
          <w:sz w:val="28"/>
          <w:szCs w:val="28"/>
        </w:rPr>
        <w:t>»,</w:t>
      </w:r>
      <w:r w:rsidR="00DB052C" w:rsidRPr="00DB052C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</w:t>
      </w:r>
      <w:r w:rsidR="00C7368F" w:rsidRPr="00C7368F">
        <w:t xml:space="preserve"> </w:t>
      </w:r>
      <w:r w:rsidR="00C7368F" w:rsidRPr="00C7368F">
        <w:rPr>
          <w:rFonts w:ascii="Times New Roman" w:eastAsia="Times New Roman" w:hAnsi="Times New Roman"/>
          <w:sz w:val="28"/>
          <w:szCs w:val="28"/>
          <w:lang w:eastAsia="ru-RU"/>
        </w:rPr>
        <w:t xml:space="preserve">ст. </w:t>
      </w:r>
      <w:r w:rsidR="00A357D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C7368F" w:rsidRPr="00C736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B052C" w:rsidRPr="00DB052C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</w:t>
      </w:r>
      <w:r w:rsidR="00DB052C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="00DB052C" w:rsidRPr="00DB052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357D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DB052C" w:rsidRPr="00DB052C">
        <w:rPr>
          <w:rFonts w:ascii="Times New Roman" w:eastAsia="Times New Roman" w:hAnsi="Times New Roman"/>
          <w:sz w:val="28"/>
          <w:szCs w:val="28"/>
          <w:lang w:eastAsia="ru-RU"/>
        </w:rPr>
        <w:t xml:space="preserve">униципального образования Красноуфимский округ, Дума Муниципального образования Красноуфимский округ </w:t>
      </w:r>
    </w:p>
    <w:p w:rsidR="00DB052C" w:rsidRPr="00DB052C" w:rsidRDefault="00DB052C" w:rsidP="00DB052C">
      <w:pPr>
        <w:tabs>
          <w:tab w:val="left" w:pos="2500"/>
        </w:tabs>
        <w:suppressAutoHyphens w:val="0"/>
        <w:autoSpaceDE w:val="0"/>
        <w:adjustRightInd w:val="0"/>
        <w:spacing w:after="0" w:line="240" w:lineRule="auto"/>
        <w:ind w:firstLine="60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52C" w:rsidRPr="00DB052C" w:rsidRDefault="00DB052C" w:rsidP="00DB052C">
      <w:pPr>
        <w:tabs>
          <w:tab w:val="left" w:pos="2500"/>
        </w:tabs>
        <w:suppressAutoHyphens w:val="0"/>
        <w:autoSpaceDE w:val="0"/>
        <w:adjustRightInd w:val="0"/>
        <w:spacing w:after="0" w:line="240" w:lineRule="auto"/>
        <w:ind w:firstLine="600"/>
        <w:jc w:val="both"/>
        <w:textAlignment w:val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52C">
        <w:rPr>
          <w:rFonts w:ascii="Times New Roman" w:eastAsia="Times New Roman" w:hAnsi="Times New Roman"/>
          <w:b/>
          <w:sz w:val="28"/>
          <w:szCs w:val="28"/>
          <w:lang w:eastAsia="ru-RU"/>
        </w:rPr>
        <w:t>РЕШИЛА:</w:t>
      </w:r>
    </w:p>
    <w:p w:rsidR="00DB052C" w:rsidRPr="00DB052C" w:rsidRDefault="00DB052C" w:rsidP="008E175D">
      <w:pPr>
        <w:tabs>
          <w:tab w:val="left" w:pos="2500"/>
        </w:tabs>
        <w:suppressAutoHyphens w:val="0"/>
        <w:autoSpaceDE w:val="0"/>
        <w:adjustRightInd w:val="0"/>
        <w:spacing w:after="0" w:line="240" w:lineRule="auto"/>
        <w:ind w:left="-284" w:firstLine="54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52C" w:rsidRDefault="00DB052C" w:rsidP="005F5E1A">
      <w:pPr>
        <w:tabs>
          <w:tab w:val="left" w:pos="2500"/>
        </w:tabs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F5E1A" w:rsidRPr="005F5E1A">
        <w:t xml:space="preserve"> </w:t>
      </w:r>
      <w:r w:rsidR="00B02215">
        <w:rPr>
          <w:rFonts w:ascii="Liberation Serif" w:hAnsi="Liberation Serif"/>
          <w:sz w:val="28"/>
          <w:szCs w:val="28"/>
        </w:rPr>
        <w:t>Утвердить</w:t>
      </w:r>
      <w:r w:rsidR="005F5E1A" w:rsidRPr="00AF1357">
        <w:rPr>
          <w:rFonts w:ascii="Times New Roman" w:hAnsi="Times New Roman"/>
          <w:sz w:val="28"/>
          <w:szCs w:val="28"/>
        </w:rPr>
        <w:t xml:space="preserve"> </w:t>
      </w:r>
      <w:r w:rsidR="00A357D1">
        <w:rPr>
          <w:rFonts w:ascii="Times New Roman" w:hAnsi="Times New Roman"/>
          <w:sz w:val="28"/>
          <w:szCs w:val="28"/>
        </w:rPr>
        <w:t>П</w:t>
      </w:r>
      <w:r w:rsidR="008E175D" w:rsidRPr="008E175D">
        <w:rPr>
          <w:rFonts w:ascii="Times New Roman" w:hAnsi="Times New Roman"/>
          <w:sz w:val="28"/>
          <w:szCs w:val="28"/>
        </w:rPr>
        <w:t>еречень</w:t>
      </w:r>
      <w:r w:rsidR="008E175D">
        <w:rPr>
          <w:rFonts w:ascii="Times New Roman" w:hAnsi="Times New Roman"/>
          <w:sz w:val="28"/>
          <w:szCs w:val="28"/>
        </w:rPr>
        <w:t xml:space="preserve"> </w:t>
      </w:r>
      <w:r w:rsidR="00B02215">
        <w:rPr>
          <w:rFonts w:ascii="Times New Roman" w:hAnsi="Times New Roman"/>
          <w:sz w:val="28"/>
          <w:szCs w:val="28"/>
        </w:rPr>
        <w:t>и</w:t>
      </w:r>
      <w:r w:rsidR="00B02215" w:rsidRPr="00B02215">
        <w:rPr>
          <w:rFonts w:ascii="Times New Roman" w:hAnsi="Times New Roman"/>
          <w:sz w:val="28"/>
          <w:szCs w:val="28"/>
        </w:rPr>
        <w:t>ндикатор</w:t>
      </w:r>
      <w:r w:rsidR="00A91E81">
        <w:rPr>
          <w:rFonts w:ascii="Times New Roman" w:hAnsi="Times New Roman"/>
          <w:sz w:val="28"/>
          <w:szCs w:val="28"/>
        </w:rPr>
        <w:t>ов</w:t>
      </w:r>
      <w:r w:rsidR="00B02215" w:rsidRPr="00B02215">
        <w:rPr>
          <w:rFonts w:ascii="Times New Roman" w:hAnsi="Times New Roman"/>
          <w:sz w:val="28"/>
          <w:szCs w:val="28"/>
        </w:rPr>
        <w:t xml:space="preserve"> 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</w:t>
      </w:r>
      <w:r w:rsidR="00B02215" w:rsidRPr="00B02215">
        <w:t xml:space="preserve"> </w:t>
      </w:r>
      <w:r w:rsidR="00B02215" w:rsidRPr="00B02215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Красноуфимский округ </w:t>
      </w:r>
      <w:r w:rsidRPr="00AF1357">
        <w:rPr>
          <w:rFonts w:ascii="Times New Roman" w:hAnsi="Times New Roman"/>
          <w:sz w:val="28"/>
          <w:szCs w:val="28"/>
        </w:rPr>
        <w:t>(прилагается).</w:t>
      </w:r>
    </w:p>
    <w:p w:rsidR="00DB052C" w:rsidRPr="00DB052C" w:rsidRDefault="00743F63" w:rsidP="00DB052C">
      <w:pPr>
        <w:suppressAutoHyphens w:val="0"/>
        <w:autoSpaceDN/>
        <w:spacing w:after="0" w:line="240" w:lineRule="auto"/>
        <w:ind w:firstLine="540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DB052C" w:rsidRPr="00DB052C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решение в газете "Вперед" и разместить на официальном сайте МО Красноуфимский округ.</w:t>
      </w:r>
    </w:p>
    <w:p w:rsidR="00DB052C" w:rsidRDefault="00B02215" w:rsidP="00743F63">
      <w:pPr>
        <w:widowControl w:val="0"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B052C" w:rsidRPr="00DB052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43F63" w:rsidRPr="00AF1357">
        <w:rPr>
          <w:rFonts w:ascii="Times New Roman" w:hAnsi="Times New Roman"/>
          <w:sz w:val="28"/>
          <w:szCs w:val="28"/>
        </w:rPr>
        <w:t>Настоящее решение вступает в силу с 1 января 2022 года.</w:t>
      </w:r>
    </w:p>
    <w:p w:rsidR="00B02215" w:rsidRDefault="00B02215" w:rsidP="00743F63">
      <w:pPr>
        <w:widowControl w:val="0"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</w:t>
      </w:r>
      <w:r>
        <w:t xml:space="preserve"> </w:t>
      </w:r>
      <w:proofErr w:type="gramStart"/>
      <w:r w:rsidRPr="00B0221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02215">
        <w:rPr>
          <w:rFonts w:ascii="Times New Roman" w:hAnsi="Times New Roman"/>
          <w:sz w:val="28"/>
          <w:szCs w:val="28"/>
        </w:rPr>
        <w:t xml:space="preserve"> выполнением данного решения возложить на постоянную депутатскую комиссию по местному самоуправлению и правовому регулированию (Кузнецова Л.В.).</w:t>
      </w:r>
    </w:p>
    <w:p w:rsidR="00B02215" w:rsidRPr="00DB052C" w:rsidRDefault="00B02215" w:rsidP="00743F63">
      <w:pPr>
        <w:widowControl w:val="0"/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52C" w:rsidRPr="00DB052C" w:rsidRDefault="00DB052C" w:rsidP="00DB052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52C" w:rsidRPr="00DB052C" w:rsidRDefault="00DB052C" w:rsidP="00DB052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52C">
        <w:rPr>
          <w:rFonts w:ascii="Times New Roman" w:eastAsia="Times New Roman" w:hAnsi="Times New Roman"/>
          <w:sz w:val="28"/>
          <w:szCs w:val="28"/>
          <w:lang w:eastAsia="ru-RU"/>
        </w:rPr>
        <w:t>Председатель Думы</w:t>
      </w:r>
    </w:p>
    <w:p w:rsidR="00DB052C" w:rsidRPr="00DB052C" w:rsidRDefault="00DB052C" w:rsidP="00DB052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52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</w:p>
    <w:p w:rsidR="00DB052C" w:rsidRPr="00DB052C" w:rsidRDefault="00DB052C" w:rsidP="00DB052C">
      <w:pPr>
        <w:tabs>
          <w:tab w:val="left" w:pos="723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52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Красноуфимский округ </w:t>
      </w:r>
      <w:r w:rsidRPr="00DB052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М.В. </w:t>
      </w:r>
      <w:proofErr w:type="spellStart"/>
      <w:r w:rsidRPr="00DB052C">
        <w:rPr>
          <w:rFonts w:ascii="Times New Roman" w:eastAsia="Times New Roman" w:hAnsi="Times New Roman"/>
          <w:sz w:val="28"/>
          <w:szCs w:val="28"/>
          <w:lang w:eastAsia="ru-RU"/>
        </w:rPr>
        <w:t>Бормотова</w:t>
      </w:r>
      <w:proofErr w:type="spellEnd"/>
    </w:p>
    <w:p w:rsidR="00DB052C" w:rsidRPr="00DB052C" w:rsidRDefault="00DB052C" w:rsidP="00DB052C">
      <w:pPr>
        <w:tabs>
          <w:tab w:val="left" w:pos="7230"/>
        </w:tabs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052C" w:rsidRPr="00DB052C" w:rsidRDefault="00DB052C" w:rsidP="00DB052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52C">
        <w:rPr>
          <w:rFonts w:ascii="Times New Roman" w:eastAsia="Times New Roman" w:hAnsi="Times New Roman"/>
          <w:sz w:val="28"/>
          <w:szCs w:val="28"/>
          <w:lang w:eastAsia="ru-RU"/>
        </w:rPr>
        <w:t>Глава</w:t>
      </w:r>
    </w:p>
    <w:p w:rsidR="00DB052C" w:rsidRPr="00DB052C" w:rsidRDefault="00DB052C" w:rsidP="00DB052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52C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</w:t>
      </w:r>
    </w:p>
    <w:p w:rsidR="00DB052C" w:rsidRPr="00DB052C" w:rsidRDefault="00DB052C" w:rsidP="00DB052C">
      <w:pPr>
        <w:suppressAutoHyphens w:val="0"/>
        <w:autoSpaceDN/>
        <w:spacing w:after="0" w:line="240" w:lineRule="auto"/>
        <w:jc w:val="both"/>
        <w:textAlignment w:val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B052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Красноуфимский округ  </w:t>
      </w:r>
      <w:r w:rsidRPr="00DB05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5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5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52C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B052C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О.В. </w:t>
      </w:r>
      <w:proofErr w:type="spellStart"/>
      <w:r w:rsidRPr="00DB052C">
        <w:rPr>
          <w:rFonts w:ascii="Times New Roman" w:eastAsia="Times New Roman" w:hAnsi="Times New Roman"/>
          <w:sz w:val="28"/>
          <w:szCs w:val="28"/>
          <w:lang w:eastAsia="ru-RU"/>
        </w:rPr>
        <w:t>Ряписов</w:t>
      </w:r>
      <w:proofErr w:type="spellEnd"/>
    </w:p>
    <w:p w:rsidR="005F5E1A" w:rsidRDefault="005F5E1A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DA5BB4" w:rsidRDefault="00DA5BB4" w:rsidP="00B02215">
      <w:pPr>
        <w:pStyle w:val="pt-a-000002"/>
        <w:shd w:val="clear" w:color="auto" w:fill="FFFFFF"/>
        <w:spacing w:before="0" w:beforeAutospacing="0" w:after="0" w:afterAutospacing="0" w:line="338" w:lineRule="atLeast"/>
        <w:jc w:val="both"/>
        <w:rPr>
          <w:rFonts w:eastAsia="Calibri"/>
          <w:sz w:val="22"/>
          <w:szCs w:val="22"/>
          <w:lang w:eastAsia="en-US"/>
        </w:rPr>
      </w:pPr>
    </w:p>
    <w:p w:rsidR="00BE2A3A" w:rsidRDefault="00BE2A3A" w:rsidP="005F5E1A">
      <w:pPr>
        <w:widowControl w:val="0"/>
        <w:autoSpaceDN/>
        <w:spacing w:after="0" w:line="240" w:lineRule="auto"/>
        <w:ind w:left="6663"/>
        <w:rPr>
          <w:rFonts w:ascii="Liberation Serif" w:eastAsia="0" w:hAnsi="Liberation Serif" w:cs="Liberation Serif"/>
          <w:kern w:val="2"/>
          <w:sz w:val="28"/>
          <w:szCs w:val="28"/>
          <w:lang w:eastAsia="hi-IN" w:bidi="hi-IN"/>
        </w:rPr>
      </w:pPr>
    </w:p>
    <w:p w:rsidR="00441673" w:rsidRPr="005F5E1A" w:rsidRDefault="00441673" w:rsidP="00441673">
      <w:pPr>
        <w:widowControl w:val="0"/>
        <w:autoSpaceDN/>
        <w:spacing w:after="0" w:line="240" w:lineRule="auto"/>
        <w:ind w:left="6663"/>
        <w:rPr>
          <w:rFonts w:ascii="Liberation Serif" w:eastAsia="0" w:hAnsi="Liberation Serif" w:cs="Liberation Serif"/>
          <w:kern w:val="2"/>
          <w:sz w:val="28"/>
          <w:szCs w:val="28"/>
          <w:lang w:eastAsia="hi-IN" w:bidi="hi-IN"/>
        </w:rPr>
      </w:pPr>
      <w:r w:rsidRPr="005F5E1A">
        <w:rPr>
          <w:rFonts w:ascii="Liberation Serif" w:eastAsia="0" w:hAnsi="Liberation Serif" w:cs="Liberation Serif"/>
          <w:kern w:val="2"/>
          <w:sz w:val="28"/>
          <w:szCs w:val="28"/>
          <w:lang w:eastAsia="hi-IN" w:bidi="hi-IN"/>
        </w:rPr>
        <w:lastRenderedPageBreak/>
        <w:t>Утвержден</w:t>
      </w:r>
    </w:p>
    <w:p w:rsidR="00441673" w:rsidRPr="005F5E1A" w:rsidRDefault="00441673" w:rsidP="00441673">
      <w:pPr>
        <w:widowControl w:val="0"/>
        <w:autoSpaceDN/>
        <w:spacing w:after="0" w:line="240" w:lineRule="auto"/>
        <w:ind w:left="6663"/>
        <w:rPr>
          <w:rFonts w:ascii="Liberation Serif" w:eastAsia="0" w:hAnsi="Liberation Serif" w:cs="Liberation Serif"/>
          <w:kern w:val="2"/>
          <w:sz w:val="28"/>
          <w:szCs w:val="28"/>
          <w:lang w:eastAsia="hi-IN" w:bidi="hi-IN"/>
        </w:rPr>
      </w:pPr>
      <w:r w:rsidRPr="005F5E1A">
        <w:rPr>
          <w:rFonts w:ascii="Liberation Serif" w:eastAsia="0" w:hAnsi="Liberation Serif" w:cs="Liberation Serif"/>
          <w:kern w:val="2"/>
          <w:sz w:val="28"/>
          <w:szCs w:val="28"/>
          <w:lang w:eastAsia="hi-IN" w:bidi="hi-IN"/>
        </w:rPr>
        <w:t>решением Думы</w:t>
      </w:r>
    </w:p>
    <w:p w:rsidR="00441673" w:rsidRPr="005F5E1A" w:rsidRDefault="00441673" w:rsidP="00441673">
      <w:pPr>
        <w:widowControl w:val="0"/>
        <w:autoSpaceDN/>
        <w:spacing w:after="0" w:line="240" w:lineRule="auto"/>
        <w:ind w:left="6663"/>
        <w:rPr>
          <w:rFonts w:ascii="Liberation Serif" w:eastAsia="0" w:hAnsi="Liberation Serif" w:cs="Liberation Serif"/>
          <w:kern w:val="2"/>
          <w:sz w:val="24"/>
          <w:szCs w:val="24"/>
          <w:lang w:eastAsia="hi-IN" w:bidi="hi-IN"/>
        </w:rPr>
      </w:pPr>
      <w:r w:rsidRPr="005F5E1A">
        <w:rPr>
          <w:rFonts w:ascii="Liberation Serif" w:eastAsia="0" w:hAnsi="Liberation Serif"/>
          <w:kern w:val="2"/>
          <w:sz w:val="28"/>
          <w:szCs w:val="28"/>
          <w:lang w:eastAsia="hi-IN" w:bidi="hi-IN"/>
        </w:rPr>
        <w:t>муниципального образования Красноуфимский округ</w:t>
      </w:r>
      <w:r w:rsidRPr="005F5E1A">
        <w:rPr>
          <w:rFonts w:ascii="Liberation Serif" w:eastAsia="0" w:hAnsi="Liberation Serif"/>
          <w:kern w:val="2"/>
          <w:sz w:val="28"/>
          <w:szCs w:val="28"/>
          <w:lang w:eastAsia="hi-IN" w:bidi="hi-IN"/>
        </w:rPr>
        <w:br/>
        <w:t xml:space="preserve">от </w:t>
      </w:r>
      <w:r w:rsidR="00DD1F8E">
        <w:rPr>
          <w:rFonts w:ascii="Liberation Serif" w:eastAsia="0" w:hAnsi="Liberation Serif"/>
          <w:kern w:val="2"/>
          <w:sz w:val="28"/>
          <w:szCs w:val="28"/>
          <w:lang w:eastAsia="hi-IN" w:bidi="hi-IN"/>
        </w:rPr>
        <w:t>16.</w:t>
      </w:r>
      <w:r>
        <w:rPr>
          <w:rFonts w:ascii="Liberation Serif" w:eastAsia="0" w:hAnsi="Liberation Serif"/>
          <w:kern w:val="2"/>
          <w:sz w:val="28"/>
          <w:szCs w:val="28"/>
          <w:lang w:eastAsia="hi-IN" w:bidi="hi-IN"/>
        </w:rPr>
        <w:t>12</w:t>
      </w:r>
      <w:r w:rsidRPr="005F5E1A">
        <w:rPr>
          <w:rFonts w:ascii="Liberation Serif" w:eastAsia="0" w:hAnsi="Liberation Serif"/>
          <w:kern w:val="2"/>
          <w:sz w:val="28"/>
          <w:szCs w:val="28"/>
          <w:lang w:eastAsia="hi-IN" w:bidi="hi-IN"/>
        </w:rPr>
        <w:t xml:space="preserve">. 2021 г. № </w:t>
      </w:r>
      <w:r w:rsidR="00DD1F8E">
        <w:rPr>
          <w:rFonts w:ascii="Liberation Serif" w:eastAsia="0" w:hAnsi="Liberation Serif"/>
          <w:kern w:val="2"/>
          <w:sz w:val="28"/>
          <w:szCs w:val="28"/>
          <w:lang w:eastAsia="hi-IN" w:bidi="hi-IN"/>
        </w:rPr>
        <w:t>342</w:t>
      </w:r>
    </w:p>
    <w:p w:rsidR="00441673" w:rsidRPr="005F5E1A" w:rsidRDefault="00441673" w:rsidP="00441673">
      <w:pPr>
        <w:widowControl w:val="0"/>
        <w:autoSpaceDN/>
        <w:spacing w:after="0" w:line="240" w:lineRule="auto"/>
        <w:jc w:val="center"/>
        <w:rPr>
          <w:rFonts w:ascii="Liberation Serif" w:eastAsia="0" w:hAnsi="Liberation Serif"/>
          <w:kern w:val="2"/>
          <w:sz w:val="28"/>
          <w:szCs w:val="28"/>
          <w:lang w:eastAsia="hi-IN" w:bidi="hi-IN"/>
        </w:rPr>
      </w:pPr>
    </w:p>
    <w:p w:rsidR="00441673" w:rsidRPr="005F5E1A" w:rsidRDefault="00441673" w:rsidP="00441673">
      <w:pPr>
        <w:widowControl w:val="0"/>
        <w:autoSpaceDN/>
        <w:spacing w:after="0" w:line="240" w:lineRule="auto"/>
        <w:jc w:val="center"/>
        <w:rPr>
          <w:rFonts w:ascii="Liberation Serif" w:eastAsia="0" w:hAnsi="Liberation Serif"/>
          <w:kern w:val="2"/>
          <w:sz w:val="28"/>
          <w:szCs w:val="28"/>
          <w:lang w:eastAsia="hi-IN" w:bidi="hi-IN"/>
        </w:rPr>
      </w:pPr>
    </w:p>
    <w:p w:rsidR="00441673" w:rsidRDefault="00441673" w:rsidP="00441673">
      <w:pPr>
        <w:widowControl w:val="0"/>
        <w:autoSpaceDN/>
        <w:spacing w:after="0" w:line="240" w:lineRule="auto"/>
        <w:jc w:val="center"/>
        <w:rPr>
          <w:rFonts w:ascii="Liberation Serif" w:eastAsia="0" w:hAnsi="Liberation Serif" w:cs="Liberation Serif"/>
          <w:bCs/>
          <w:kern w:val="2"/>
          <w:sz w:val="28"/>
          <w:szCs w:val="28"/>
          <w:lang w:eastAsia="hi-IN" w:bidi="hi-IN"/>
        </w:rPr>
      </w:pPr>
      <w:r w:rsidRPr="005F5E1A">
        <w:rPr>
          <w:rFonts w:ascii="Liberation Serif" w:eastAsia="0" w:hAnsi="Liberation Serif" w:cs="Liberation Serif"/>
          <w:bCs/>
          <w:kern w:val="2"/>
          <w:sz w:val="28"/>
          <w:szCs w:val="28"/>
          <w:lang w:eastAsia="hi-IN" w:bidi="hi-IN"/>
        </w:rPr>
        <w:t xml:space="preserve">Перечень </w:t>
      </w:r>
    </w:p>
    <w:p w:rsidR="00441673" w:rsidRDefault="00441673" w:rsidP="00441673">
      <w:pPr>
        <w:widowControl w:val="0"/>
        <w:autoSpaceDN/>
        <w:spacing w:after="0" w:line="240" w:lineRule="auto"/>
        <w:jc w:val="center"/>
        <w:rPr>
          <w:rFonts w:ascii="Liberation Serif" w:eastAsia="0" w:hAnsi="Liberation Serif" w:cs="Liberation Serif"/>
          <w:bCs/>
          <w:kern w:val="2"/>
          <w:sz w:val="28"/>
          <w:szCs w:val="28"/>
          <w:lang w:eastAsia="hi-IN" w:bidi="hi-IN"/>
        </w:rPr>
      </w:pPr>
      <w:r w:rsidRPr="005F5E1A">
        <w:rPr>
          <w:rFonts w:ascii="Liberation Serif" w:eastAsia="0" w:hAnsi="Liberation Serif" w:cs="Liberation Serif"/>
          <w:bCs/>
          <w:kern w:val="2"/>
          <w:sz w:val="28"/>
          <w:szCs w:val="28"/>
          <w:lang w:eastAsia="hi-IN" w:bidi="hi-IN"/>
        </w:rPr>
        <w:t xml:space="preserve">индикаторов </w:t>
      </w:r>
      <w:r w:rsidRPr="008E175D">
        <w:rPr>
          <w:rFonts w:ascii="Liberation Serif" w:eastAsia="0" w:hAnsi="Liberation Serif" w:cs="Liberation Serif"/>
          <w:bCs/>
          <w:kern w:val="2"/>
          <w:sz w:val="28"/>
          <w:szCs w:val="28"/>
          <w:lang w:eastAsia="hi-IN" w:bidi="hi-IN"/>
        </w:rPr>
        <w:t xml:space="preserve">риска нарушения обязательных требований, используемых в качестве основания для проведения внеплановых проверок при осуществлении муниципального жилищного контроля на территории </w:t>
      </w:r>
    </w:p>
    <w:p w:rsidR="00441673" w:rsidRDefault="00441673" w:rsidP="00441673">
      <w:pPr>
        <w:widowControl w:val="0"/>
        <w:autoSpaceDN/>
        <w:spacing w:after="0" w:line="240" w:lineRule="auto"/>
        <w:jc w:val="center"/>
        <w:rPr>
          <w:rFonts w:ascii="Liberation Serif" w:eastAsia="0" w:hAnsi="Liberation Serif"/>
          <w:kern w:val="2"/>
          <w:sz w:val="28"/>
          <w:szCs w:val="28"/>
          <w:lang w:eastAsia="hi-IN" w:bidi="hi-IN"/>
        </w:rPr>
      </w:pPr>
      <w:r w:rsidRPr="008E175D">
        <w:rPr>
          <w:rFonts w:ascii="Liberation Serif" w:eastAsia="0" w:hAnsi="Liberation Serif" w:cs="Liberation Serif"/>
          <w:bCs/>
          <w:kern w:val="2"/>
          <w:sz w:val="28"/>
          <w:szCs w:val="28"/>
          <w:lang w:eastAsia="hi-IN" w:bidi="hi-IN"/>
        </w:rPr>
        <w:t>муниципального образования Красноуфимский округ</w:t>
      </w:r>
    </w:p>
    <w:p w:rsidR="00441673" w:rsidRPr="005F5E1A" w:rsidRDefault="00441673" w:rsidP="00441673">
      <w:pPr>
        <w:widowControl w:val="0"/>
        <w:autoSpaceDN/>
        <w:spacing w:after="0" w:line="240" w:lineRule="auto"/>
        <w:jc w:val="center"/>
        <w:rPr>
          <w:rFonts w:ascii="Liberation Serif" w:eastAsia="0" w:hAnsi="Liberation Serif" w:cs="Liberation Serif"/>
          <w:kern w:val="2"/>
          <w:sz w:val="24"/>
          <w:szCs w:val="24"/>
          <w:lang w:eastAsia="hi-IN" w:bidi="hi-IN"/>
        </w:rPr>
      </w:pPr>
    </w:p>
    <w:p w:rsidR="00441673" w:rsidRDefault="00441673" w:rsidP="00441673">
      <w:pPr>
        <w:pStyle w:val="pt-a-000002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1. </w:t>
      </w:r>
      <w:proofErr w:type="gramStart"/>
      <w:r>
        <w:rPr>
          <w:rStyle w:val="pt-a0-000003"/>
          <w:color w:val="000000"/>
          <w:sz w:val="28"/>
          <w:szCs w:val="28"/>
        </w:rPr>
        <w:t>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местного самоуправления, из средств массовой</w:t>
      </w:r>
      <w:proofErr w:type="gramEnd"/>
      <w:r>
        <w:rPr>
          <w:rStyle w:val="pt-a0-000003"/>
          <w:color w:val="000000"/>
          <w:sz w:val="28"/>
          <w:szCs w:val="28"/>
        </w:rPr>
        <w:t xml:space="preserve">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441673" w:rsidRDefault="00441673" w:rsidP="00441673">
      <w:pPr>
        <w:pStyle w:val="pt-a-000002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2.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доме, содержащих решения по аналогичным вопросам повестки дня.</w:t>
      </w:r>
    </w:p>
    <w:p w:rsidR="00441673" w:rsidRDefault="00441673" w:rsidP="00441673">
      <w:pPr>
        <w:pStyle w:val="pt-a-000002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3. </w:t>
      </w:r>
      <w:proofErr w:type="gramStart"/>
      <w:r>
        <w:rPr>
          <w:rStyle w:val="pt-a0-000003"/>
          <w:color w:val="000000"/>
          <w:sz w:val="28"/>
          <w:szCs w:val="28"/>
        </w:rPr>
        <w:t xml:space="preserve">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местного самоуправления, из средств массовой информации и информации, размещённой контролируемым лицом в государственной информационной системе жилищно-коммунального хозяйства (далее – система). </w:t>
      </w:r>
      <w:proofErr w:type="gramEnd"/>
    </w:p>
    <w:p w:rsidR="00441673" w:rsidRDefault="00441673" w:rsidP="00441673">
      <w:pPr>
        <w:pStyle w:val="pt-a-000002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>4. Отсутствие в течение трех и более месяцев актуализации информации, подлежащей раскрытию, в системе.</w:t>
      </w:r>
    </w:p>
    <w:p w:rsidR="00441673" w:rsidRDefault="00441673" w:rsidP="00441673">
      <w:pPr>
        <w:pStyle w:val="pt-a-000002"/>
        <w:shd w:val="clear" w:color="auto" w:fill="FFFFFF"/>
        <w:spacing w:before="0" w:beforeAutospacing="0" w:after="0" w:afterAutospacing="0" w:line="338" w:lineRule="atLeast"/>
        <w:ind w:firstLine="706"/>
        <w:jc w:val="both"/>
        <w:rPr>
          <w:color w:val="000000"/>
          <w:sz w:val="28"/>
          <w:szCs w:val="28"/>
        </w:rPr>
      </w:pPr>
      <w:r>
        <w:rPr>
          <w:rStyle w:val="pt-a0-000003"/>
          <w:color w:val="000000"/>
          <w:sz w:val="28"/>
          <w:szCs w:val="28"/>
        </w:rPr>
        <w:t xml:space="preserve">5. Введение в отношении подконтрольного субъекта процедуры наблюдения по заявлению о признании должника банкротом, или признание поднадзорного субъекта несостоятельным (банкротом). </w:t>
      </w:r>
    </w:p>
    <w:p w:rsidR="00441673" w:rsidRDefault="00441673" w:rsidP="00441673">
      <w:pPr>
        <w:pStyle w:val="pt-a-000027"/>
        <w:shd w:val="clear" w:color="auto" w:fill="FFFFFF"/>
        <w:spacing w:before="0" w:after="0"/>
        <w:rPr>
          <w:rFonts w:ascii="Liberation Serif" w:hAnsi="Liberation Serif"/>
        </w:rPr>
      </w:pPr>
    </w:p>
    <w:p w:rsidR="009F30D1" w:rsidRDefault="009F30D1" w:rsidP="00441673">
      <w:pPr>
        <w:widowControl w:val="0"/>
        <w:autoSpaceDN/>
        <w:spacing w:after="0" w:line="240" w:lineRule="auto"/>
        <w:ind w:left="6663"/>
        <w:rPr>
          <w:rFonts w:ascii="Liberation Serif" w:hAnsi="Liberation Serif"/>
        </w:rPr>
      </w:pPr>
    </w:p>
    <w:sectPr w:rsidR="009F30D1" w:rsidSect="008E175D">
      <w:headerReference w:type="default" r:id="rId9"/>
      <w:pgSz w:w="11906" w:h="16838"/>
      <w:pgMar w:top="851" w:right="567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89C" w:rsidRDefault="0057389C" w:rsidP="009F30D1">
      <w:pPr>
        <w:spacing w:after="0" w:line="240" w:lineRule="auto"/>
      </w:pPr>
      <w:r>
        <w:separator/>
      </w:r>
    </w:p>
  </w:endnote>
  <w:endnote w:type="continuationSeparator" w:id="0">
    <w:p w:rsidR="0057389C" w:rsidRDefault="0057389C" w:rsidP="009F30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89C" w:rsidRDefault="0057389C" w:rsidP="009F30D1">
      <w:pPr>
        <w:spacing w:after="0" w:line="240" w:lineRule="auto"/>
      </w:pPr>
      <w:r w:rsidRPr="009F30D1">
        <w:rPr>
          <w:color w:val="000000"/>
        </w:rPr>
        <w:separator/>
      </w:r>
    </w:p>
  </w:footnote>
  <w:footnote w:type="continuationSeparator" w:id="0">
    <w:p w:rsidR="0057389C" w:rsidRDefault="0057389C" w:rsidP="009F30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E1A" w:rsidRDefault="00DE09C7">
    <w:pPr>
      <w:pStyle w:val="ab"/>
      <w:jc w:val="center"/>
    </w:pPr>
    <w:r>
      <w:rPr>
        <w:rFonts w:ascii="Liberation Serif" w:hAnsi="Liberation Serif"/>
        <w:sz w:val="28"/>
        <w:szCs w:val="28"/>
      </w:rPr>
      <w:fldChar w:fldCharType="begin"/>
    </w:r>
    <w:r w:rsidR="005F5E1A"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DD1F8E">
      <w:rPr>
        <w:rFonts w:ascii="Liberation Serif" w:hAnsi="Liberation Serif"/>
        <w:noProof/>
        <w:sz w:val="28"/>
        <w:szCs w:val="28"/>
      </w:rPr>
      <w:t>3</w:t>
    </w:r>
    <w:r>
      <w:rPr>
        <w:rFonts w:ascii="Liberation Serif" w:hAnsi="Liberation Serif"/>
        <w:sz w:val="28"/>
        <w:szCs w:val="28"/>
      </w:rPr>
      <w:fldChar w:fldCharType="end"/>
    </w:r>
  </w:p>
  <w:p w:rsidR="005F5E1A" w:rsidRDefault="005F5E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651CD"/>
    <w:multiLevelType w:val="multilevel"/>
    <w:tmpl w:val="EE8AA438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1">
    <w:nsid w:val="279E24E5"/>
    <w:multiLevelType w:val="multilevel"/>
    <w:tmpl w:val="3A2E7318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">
    <w:nsid w:val="3AFE7446"/>
    <w:multiLevelType w:val="multilevel"/>
    <w:tmpl w:val="C0CE2EBC"/>
    <w:lvl w:ilvl="0">
      <w:start w:val="1"/>
      <w:numFmt w:val="decimal"/>
      <w:lvlText w:val="%1)"/>
      <w:lvlJc w:val="left"/>
      <w:pPr>
        <w:ind w:left="840" w:hanging="360"/>
      </w:p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0D1"/>
    <w:rsid w:val="00021307"/>
    <w:rsid w:val="000246A5"/>
    <w:rsid w:val="00025C3F"/>
    <w:rsid w:val="00091B3F"/>
    <w:rsid w:val="00096BF2"/>
    <w:rsid w:val="000B09DD"/>
    <w:rsid w:val="000D1A0A"/>
    <w:rsid w:val="000D2F55"/>
    <w:rsid w:val="001170CC"/>
    <w:rsid w:val="00117761"/>
    <w:rsid w:val="00130C2A"/>
    <w:rsid w:val="00136C9C"/>
    <w:rsid w:val="001761F0"/>
    <w:rsid w:val="00195924"/>
    <w:rsid w:val="001F64C9"/>
    <w:rsid w:val="00211508"/>
    <w:rsid w:val="00234B36"/>
    <w:rsid w:val="00240D7B"/>
    <w:rsid w:val="00261E68"/>
    <w:rsid w:val="002776A3"/>
    <w:rsid w:val="00285DAD"/>
    <w:rsid w:val="002B204C"/>
    <w:rsid w:val="002B783E"/>
    <w:rsid w:val="003079D0"/>
    <w:rsid w:val="00340E11"/>
    <w:rsid w:val="0034325F"/>
    <w:rsid w:val="00346224"/>
    <w:rsid w:val="00373EE4"/>
    <w:rsid w:val="003874AB"/>
    <w:rsid w:val="0039426F"/>
    <w:rsid w:val="003B4959"/>
    <w:rsid w:val="003E4920"/>
    <w:rsid w:val="003E75CA"/>
    <w:rsid w:val="00415FCB"/>
    <w:rsid w:val="004178C9"/>
    <w:rsid w:val="00421ADD"/>
    <w:rsid w:val="00432DCA"/>
    <w:rsid w:val="00440165"/>
    <w:rsid w:val="00441673"/>
    <w:rsid w:val="004579B9"/>
    <w:rsid w:val="00462EE2"/>
    <w:rsid w:val="0046530B"/>
    <w:rsid w:val="004661FE"/>
    <w:rsid w:val="004E1C10"/>
    <w:rsid w:val="004F46AF"/>
    <w:rsid w:val="0052437A"/>
    <w:rsid w:val="0054426F"/>
    <w:rsid w:val="00553BD0"/>
    <w:rsid w:val="0057389C"/>
    <w:rsid w:val="00577A70"/>
    <w:rsid w:val="00582549"/>
    <w:rsid w:val="00584EE9"/>
    <w:rsid w:val="005E0E35"/>
    <w:rsid w:val="005F5E1A"/>
    <w:rsid w:val="005F7385"/>
    <w:rsid w:val="00643C42"/>
    <w:rsid w:val="0065114D"/>
    <w:rsid w:val="006539BC"/>
    <w:rsid w:val="00660CFC"/>
    <w:rsid w:val="00661466"/>
    <w:rsid w:val="006945A3"/>
    <w:rsid w:val="006B6D52"/>
    <w:rsid w:val="006F61EF"/>
    <w:rsid w:val="00707DC7"/>
    <w:rsid w:val="00743F63"/>
    <w:rsid w:val="00763355"/>
    <w:rsid w:val="00785582"/>
    <w:rsid w:val="007A6584"/>
    <w:rsid w:val="007F6C5A"/>
    <w:rsid w:val="00830BEE"/>
    <w:rsid w:val="00896961"/>
    <w:rsid w:val="008D468F"/>
    <w:rsid w:val="008E175D"/>
    <w:rsid w:val="008F0F7C"/>
    <w:rsid w:val="008F5AE3"/>
    <w:rsid w:val="00905DFE"/>
    <w:rsid w:val="00913790"/>
    <w:rsid w:val="009376A5"/>
    <w:rsid w:val="009525CC"/>
    <w:rsid w:val="00955E8C"/>
    <w:rsid w:val="0095715E"/>
    <w:rsid w:val="00970F6A"/>
    <w:rsid w:val="00977752"/>
    <w:rsid w:val="0098225C"/>
    <w:rsid w:val="00994736"/>
    <w:rsid w:val="009B0A61"/>
    <w:rsid w:val="009C3BB6"/>
    <w:rsid w:val="009D3478"/>
    <w:rsid w:val="009E3DEE"/>
    <w:rsid w:val="009F30D1"/>
    <w:rsid w:val="00A07133"/>
    <w:rsid w:val="00A145DF"/>
    <w:rsid w:val="00A27EBE"/>
    <w:rsid w:val="00A3284E"/>
    <w:rsid w:val="00A357D1"/>
    <w:rsid w:val="00A36DCB"/>
    <w:rsid w:val="00A754AB"/>
    <w:rsid w:val="00A81163"/>
    <w:rsid w:val="00A91E81"/>
    <w:rsid w:val="00A93C51"/>
    <w:rsid w:val="00AC112F"/>
    <w:rsid w:val="00AC3DB5"/>
    <w:rsid w:val="00AF69D3"/>
    <w:rsid w:val="00AF7505"/>
    <w:rsid w:val="00B02215"/>
    <w:rsid w:val="00B106F6"/>
    <w:rsid w:val="00B67ACF"/>
    <w:rsid w:val="00B96455"/>
    <w:rsid w:val="00BC5404"/>
    <w:rsid w:val="00BE2A3A"/>
    <w:rsid w:val="00C46985"/>
    <w:rsid w:val="00C6400B"/>
    <w:rsid w:val="00C7368F"/>
    <w:rsid w:val="00C81CC8"/>
    <w:rsid w:val="00CA5E79"/>
    <w:rsid w:val="00CC269C"/>
    <w:rsid w:val="00CF6296"/>
    <w:rsid w:val="00D13B01"/>
    <w:rsid w:val="00D14D60"/>
    <w:rsid w:val="00D163E8"/>
    <w:rsid w:val="00D33E3B"/>
    <w:rsid w:val="00D62026"/>
    <w:rsid w:val="00D63AB2"/>
    <w:rsid w:val="00D656B7"/>
    <w:rsid w:val="00D74739"/>
    <w:rsid w:val="00D82FC5"/>
    <w:rsid w:val="00DA5BB4"/>
    <w:rsid w:val="00DB052C"/>
    <w:rsid w:val="00DD1F8E"/>
    <w:rsid w:val="00DE09C7"/>
    <w:rsid w:val="00DE6D41"/>
    <w:rsid w:val="00E04D09"/>
    <w:rsid w:val="00E11817"/>
    <w:rsid w:val="00E448C8"/>
    <w:rsid w:val="00E527A4"/>
    <w:rsid w:val="00EA38F9"/>
    <w:rsid w:val="00ED212D"/>
    <w:rsid w:val="00EE402A"/>
    <w:rsid w:val="00EE6A23"/>
    <w:rsid w:val="00EF04E0"/>
    <w:rsid w:val="00F00415"/>
    <w:rsid w:val="00F117E9"/>
    <w:rsid w:val="00F27C67"/>
    <w:rsid w:val="00F35684"/>
    <w:rsid w:val="00F477AA"/>
    <w:rsid w:val="00F5373D"/>
    <w:rsid w:val="00F811DC"/>
    <w:rsid w:val="00F92A2D"/>
    <w:rsid w:val="00FF0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F30D1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9F3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sid w:val="009F30D1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rsid w:val="009F30D1"/>
    <w:rPr>
      <w:sz w:val="16"/>
      <w:szCs w:val="16"/>
    </w:rPr>
  </w:style>
  <w:style w:type="paragraph" w:styleId="a6">
    <w:name w:val="annotation text"/>
    <w:basedOn w:val="a"/>
    <w:rsid w:val="009F30D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rsid w:val="009F30D1"/>
    <w:rPr>
      <w:sz w:val="20"/>
      <w:szCs w:val="20"/>
    </w:rPr>
  </w:style>
  <w:style w:type="paragraph" w:styleId="a8">
    <w:name w:val="annotation subject"/>
    <w:basedOn w:val="a6"/>
    <w:next w:val="a6"/>
    <w:rsid w:val="009F30D1"/>
    <w:rPr>
      <w:b/>
      <w:bCs/>
    </w:rPr>
  </w:style>
  <w:style w:type="character" w:customStyle="1" w:styleId="a9">
    <w:name w:val="Тема примечания Знак"/>
    <w:basedOn w:val="a7"/>
    <w:rsid w:val="009F30D1"/>
    <w:rPr>
      <w:b/>
      <w:bCs/>
      <w:sz w:val="20"/>
      <w:szCs w:val="20"/>
    </w:rPr>
  </w:style>
  <w:style w:type="paragraph" w:styleId="aa">
    <w:name w:val="List Paragraph"/>
    <w:basedOn w:val="a"/>
    <w:rsid w:val="009F30D1"/>
    <w:pPr>
      <w:ind w:left="720"/>
    </w:pPr>
  </w:style>
  <w:style w:type="character" w:customStyle="1" w:styleId="pt-a0-000004">
    <w:name w:val="pt-a0-000004"/>
    <w:basedOn w:val="a0"/>
    <w:rsid w:val="009F30D1"/>
  </w:style>
  <w:style w:type="paragraph" w:styleId="ab">
    <w:name w:val="header"/>
    <w:basedOn w:val="a"/>
    <w:rsid w:val="009F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rsid w:val="009F30D1"/>
  </w:style>
  <w:style w:type="paragraph" w:styleId="ad">
    <w:name w:val="footer"/>
    <w:basedOn w:val="a"/>
    <w:rsid w:val="009F30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rsid w:val="009F30D1"/>
  </w:style>
  <w:style w:type="paragraph" w:customStyle="1" w:styleId="pt-a-000027">
    <w:name w:val="pt-a-000027"/>
    <w:basedOn w:val="a"/>
    <w:rsid w:val="009F30D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t-000002">
    <w:name w:val="pt-000002"/>
    <w:basedOn w:val="a"/>
    <w:rsid w:val="009F30D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000003">
    <w:name w:val="pt-000003"/>
    <w:basedOn w:val="a0"/>
    <w:rsid w:val="009F30D1"/>
  </w:style>
  <w:style w:type="character" w:customStyle="1" w:styleId="pt-a0-000007">
    <w:name w:val="pt-a0-000007"/>
    <w:basedOn w:val="a0"/>
    <w:rsid w:val="009F30D1"/>
  </w:style>
  <w:style w:type="paragraph" w:customStyle="1" w:styleId="pt-a-000030">
    <w:name w:val="pt-a-000030"/>
    <w:basedOn w:val="a"/>
    <w:rsid w:val="009F30D1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9F30D1"/>
  </w:style>
  <w:style w:type="paragraph" w:customStyle="1" w:styleId="Standard">
    <w:name w:val="Standard"/>
    <w:rsid w:val="009F30D1"/>
    <w:pPr>
      <w:suppressAutoHyphens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9F30D1"/>
    <w:pPr>
      <w:suppressLineNumbers/>
    </w:pPr>
  </w:style>
  <w:style w:type="paragraph" w:styleId="af">
    <w:name w:val="No Spacing"/>
    <w:rsid w:val="009F30D1"/>
    <w:pPr>
      <w:suppressAutoHyphens/>
      <w:spacing w:after="0" w:line="240" w:lineRule="auto"/>
    </w:pPr>
  </w:style>
  <w:style w:type="numbering" w:customStyle="1" w:styleId="WWNum1aa">
    <w:name w:val="WWNum1aa"/>
    <w:basedOn w:val="a2"/>
    <w:rsid w:val="009F30D1"/>
    <w:pPr>
      <w:numPr>
        <w:numId w:val="1"/>
      </w:numPr>
    </w:pPr>
  </w:style>
  <w:style w:type="character" w:styleId="af0">
    <w:name w:val="Hyperlink"/>
    <w:basedOn w:val="a0"/>
    <w:uiPriority w:val="99"/>
    <w:unhideWhenUsed/>
    <w:rsid w:val="00DB052C"/>
    <w:rPr>
      <w:color w:val="0000FF" w:themeColor="hyperlink"/>
      <w:u w:val="single"/>
    </w:rPr>
  </w:style>
  <w:style w:type="paragraph" w:styleId="af1">
    <w:name w:val="Body Text"/>
    <w:basedOn w:val="a"/>
    <w:link w:val="af2"/>
    <w:rsid w:val="00240D7B"/>
    <w:pPr>
      <w:suppressAutoHyphens w:val="0"/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240D7B"/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pt-a-000002">
    <w:name w:val="pt-a-000002"/>
    <w:basedOn w:val="a"/>
    <w:rsid w:val="005F5E1A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-000003">
    <w:name w:val="pt-a0-000003"/>
    <w:basedOn w:val="a0"/>
    <w:rsid w:val="005F5E1A"/>
  </w:style>
  <w:style w:type="paragraph" w:styleId="af3">
    <w:name w:val="Subtitle"/>
    <w:basedOn w:val="a"/>
    <w:link w:val="af4"/>
    <w:uiPriority w:val="99"/>
    <w:qFormat/>
    <w:rsid w:val="00BE2A3A"/>
    <w:pPr>
      <w:suppressAutoHyphens w:val="0"/>
      <w:autoSpaceDN/>
      <w:spacing w:after="0" w:line="240" w:lineRule="auto"/>
      <w:jc w:val="center"/>
      <w:textAlignment w:val="auto"/>
    </w:pPr>
    <w:rPr>
      <w:rFonts w:ascii="Times New Roman" w:hAnsi="Times New Roman"/>
      <w:b/>
      <w:sz w:val="40"/>
      <w:szCs w:val="20"/>
      <w:lang w:eastAsia="ru-RU"/>
    </w:rPr>
  </w:style>
  <w:style w:type="character" w:customStyle="1" w:styleId="af4">
    <w:name w:val="Подзаголовок Знак"/>
    <w:basedOn w:val="a0"/>
    <w:link w:val="af3"/>
    <w:uiPriority w:val="99"/>
    <w:rsid w:val="00BE2A3A"/>
    <w:rPr>
      <w:rFonts w:ascii="Times New Roman" w:hAnsi="Times New Roman"/>
      <w:b/>
      <w:sz w:val="4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1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AFD63D-2696-43F4-BDBB-1EDC833CE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Розенгарт Е.А.</dc:creator>
  <cp:lastModifiedBy>Юрист</cp:lastModifiedBy>
  <cp:revision>17</cp:revision>
  <cp:lastPrinted>2021-12-13T06:23:00Z</cp:lastPrinted>
  <dcterms:created xsi:type="dcterms:W3CDTF">2021-12-13T05:04:00Z</dcterms:created>
  <dcterms:modified xsi:type="dcterms:W3CDTF">2021-12-17T05:11:00Z</dcterms:modified>
</cp:coreProperties>
</file>